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822435006"/>
        <w:docPartObj>
          <w:docPartGallery w:val="Cover Pages"/>
          <w:docPartUnique/>
        </w:docPartObj>
      </w:sdtPr>
      <w:sdtEndPr>
        <w:rPr>
          <w:rFonts w:ascii="Kalinga" w:hAnsi="Kalinga" w:cs="Kalinga"/>
          <w:sz w:val="24"/>
          <w:szCs w:val="24"/>
        </w:rPr>
      </w:sdtEndPr>
      <w:sdtContent>
        <w:p w:rsidR="00E153AB" w:rsidRDefault="00E153AB">
          <w:r>
            <w:rPr>
              <w:noProof/>
            </w:rPr>
            <mc:AlternateContent>
              <mc:Choice Requires="wpg">
                <w:drawing>
                  <wp:anchor distT="0" distB="0" distL="114300" distR="114300" simplePos="0" relativeHeight="251683840"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53AB" w:rsidRDefault="00E153AB">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Look w:val="04A0" w:firstRow="1" w:lastRow="0" w:firstColumn="1" w:lastColumn="0" w:noHBand="0" w:noVBand="1"/>
                                  </w:tblPr>
                                  <w:tblGrid>
                                    <w:gridCol w:w="9331"/>
                                  </w:tblGrid>
                                  <w:tr w:rsidR="00E153AB" w:rsidRPr="0029673E" w:rsidTr="002E5C65">
                                    <w:trPr>
                                      <w:trHeight w:val="1350"/>
                                      <w:jc w:val="center"/>
                                    </w:trPr>
                                    <w:tc>
                                      <w:tcPr>
                                        <w:tcW w:w="5000" w:type="pct"/>
                                        <w:tcBorders>
                                          <w:bottom w:val="single" w:sz="4" w:space="0" w:color="4F81BD"/>
                                        </w:tcBorders>
                                        <w:vAlign w:val="center"/>
                                      </w:tcPr>
                                      <w:p w:rsidR="00E153AB" w:rsidRPr="0029673E" w:rsidRDefault="0072617A" w:rsidP="00E153AB">
                                        <w:pPr>
                                          <w:pStyle w:val="NoSpacing"/>
                                          <w:jc w:val="center"/>
                                          <w:rPr>
                                            <w:rFonts w:ascii="Kalinga" w:hAnsi="Kalinga" w:cs="Kalinga"/>
                                            <w:sz w:val="56"/>
                                            <w:szCs w:val="56"/>
                                          </w:rPr>
                                        </w:pPr>
                                        <w:r>
                                          <w:rPr>
                                            <w:rFonts w:ascii="Kalinga" w:hAnsi="Kalinga" w:cs="Kalinga"/>
                                            <w:noProof/>
                                            <w:sz w:val="56"/>
                                            <w:szCs w:val="56"/>
                                          </w:rPr>
                                          <w:drawing>
                                            <wp:inline distT="0" distB="0" distL="0" distR="0">
                                              <wp:extent cx="571580" cy="5715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amp;T 2016.jpg.png"/>
                                                      <pic:cNvPicPr/>
                                                    </pic:nvPicPr>
                                                    <pic:blipFill>
                                                      <a:blip r:embed="rId8">
                                                        <a:extLst>
                                                          <a:ext uri="{28A0092B-C50C-407E-A947-70E740481C1C}">
                                                            <a14:useLocalDpi xmlns:a14="http://schemas.microsoft.com/office/drawing/2010/main" val="0"/>
                                                          </a:ext>
                                                        </a:extLst>
                                                      </a:blip>
                                                      <a:stretch>
                                                        <a:fillRect/>
                                                      </a:stretch>
                                                    </pic:blipFill>
                                                    <pic:spPr>
                                                      <a:xfrm>
                                                        <a:off x="0" y="0"/>
                                                        <a:ext cx="571580" cy="571580"/>
                                                      </a:xfrm>
                                                      <a:prstGeom prst="rect">
                                                        <a:avLst/>
                                                      </a:prstGeom>
                                                    </pic:spPr>
                                                  </pic:pic>
                                                </a:graphicData>
                                              </a:graphic>
                                            </wp:inline>
                                          </w:drawing>
                                        </w:r>
                                        <w:r w:rsidR="00E153AB" w:rsidRPr="0029673E">
                                          <w:rPr>
                                            <w:rFonts w:ascii="Kalinga" w:hAnsi="Kalinga" w:cs="Kalinga"/>
                                            <w:sz w:val="56"/>
                                            <w:szCs w:val="56"/>
                                          </w:rPr>
                                          <w:t>iSupplier</w:t>
                                        </w:r>
                                      </w:p>
                                    </w:tc>
                                  </w:tr>
                                  <w:tr w:rsidR="00E153AB" w:rsidRPr="00725C71" w:rsidTr="002E5C65">
                                    <w:trPr>
                                      <w:trHeight w:val="720"/>
                                      <w:jc w:val="center"/>
                                    </w:trPr>
                                    <w:tc>
                                      <w:tcPr>
                                        <w:tcW w:w="5000" w:type="pct"/>
                                        <w:tcBorders>
                                          <w:top w:val="single" w:sz="4" w:space="0" w:color="4F81BD"/>
                                        </w:tcBorders>
                                        <w:vAlign w:val="center"/>
                                      </w:tcPr>
                                      <w:p w:rsidR="00E153AB" w:rsidRDefault="00E153AB" w:rsidP="00E153AB">
                                        <w:pPr>
                                          <w:pStyle w:val="NoSpacing"/>
                                          <w:jc w:val="center"/>
                                          <w:rPr>
                                            <w:rFonts w:ascii="Kalinga" w:hAnsi="Kalinga" w:cs="Kalinga"/>
                                            <w:sz w:val="44"/>
                                            <w:szCs w:val="44"/>
                                          </w:rPr>
                                        </w:pPr>
                                        <w:r w:rsidRPr="00725C71">
                                          <w:rPr>
                                            <w:rFonts w:ascii="Kalinga" w:hAnsi="Kalinga" w:cs="Kalinga"/>
                                            <w:sz w:val="44"/>
                                            <w:szCs w:val="44"/>
                                          </w:rPr>
                                          <w:t xml:space="preserve">Job Aid for </w:t>
                                        </w:r>
                                      </w:p>
                                      <w:p w:rsidR="00E153AB" w:rsidRPr="00725C71" w:rsidRDefault="00E153AB" w:rsidP="00E153AB">
                                        <w:pPr>
                                          <w:pStyle w:val="NoSpacing"/>
                                          <w:jc w:val="center"/>
                                          <w:rPr>
                                            <w:rFonts w:ascii="Kalinga" w:hAnsi="Kalinga" w:cs="Kalinga"/>
                                            <w:sz w:val="44"/>
                                            <w:szCs w:val="44"/>
                                          </w:rPr>
                                        </w:pPr>
                                        <w:r w:rsidRPr="00725C71">
                                          <w:rPr>
                                            <w:rFonts w:ascii="Kalinga" w:hAnsi="Kalinga" w:cs="Kalinga"/>
                                            <w:sz w:val="44"/>
                                            <w:szCs w:val="44"/>
                                          </w:rPr>
                                          <w:t>“</w:t>
                                        </w:r>
                                        <w:r>
                                          <w:rPr>
                                            <w:rFonts w:ascii="Kalinga" w:hAnsi="Kalinga" w:cs="Kalinga"/>
                                            <w:sz w:val="44"/>
                                            <w:szCs w:val="44"/>
                                          </w:rPr>
                                          <w:t>View</w:t>
                                        </w:r>
                                        <w:r w:rsidRPr="00725C71">
                                          <w:rPr>
                                            <w:rFonts w:ascii="Kalinga" w:hAnsi="Kalinga" w:cs="Kalinga"/>
                                            <w:sz w:val="44"/>
                                            <w:szCs w:val="44"/>
                                          </w:rPr>
                                          <w:t xml:space="preserve"> Advance Ship Notice (ASN) ” </w:t>
                                        </w:r>
                                      </w:p>
                                    </w:tc>
                                  </w:tr>
                                </w:tbl>
                                <w:p w:rsidR="00E153AB" w:rsidRDefault="00E153AB">
                                  <w:pPr>
                                    <w:pStyle w:val="NoSpacing"/>
                                    <w:jc w:val="center"/>
                                    <w:rPr>
                                      <w:rFonts w:asciiTheme="majorHAnsi" w:eastAsiaTheme="majorEastAsia" w:hAnsiTheme="majorHAnsi" w:cstheme="majorBidi"/>
                                      <w:caps/>
                                      <w:color w:val="5B9BD5" w:themeColor="accent1"/>
                                      <w:sz w:val="72"/>
                                      <w:szCs w:val="72"/>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40.55pt;height:718.4pt;z-index:-25163264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p w:rsidR="00E153AB" w:rsidRDefault="00E153AB">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tbl>
                            <w:tblPr>
                              <w:tblW w:w="5000" w:type="pct"/>
                              <w:jc w:val="center"/>
                              <w:tblLook w:val="04A0" w:firstRow="1" w:lastRow="0" w:firstColumn="1" w:lastColumn="0" w:noHBand="0" w:noVBand="1"/>
                            </w:tblPr>
                            <w:tblGrid>
                              <w:gridCol w:w="9331"/>
                            </w:tblGrid>
                            <w:tr w:rsidR="00E153AB" w:rsidRPr="0029673E" w:rsidTr="002E5C65">
                              <w:trPr>
                                <w:trHeight w:val="1350"/>
                                <w:jc w:val="center"/>
                              </w:trPr>
                              <w:tc>
                                <w:tcPr>
                                  <w:tcW w:w="5000" w:type="pct"/>
                                  <w:tcBorders>
                                    <w:bottom w:val="single" w:sz="4" w:space="0" w:color="4F81BD"/>
                                  </w:tcBorders>
                                  <w:vAlign w:val="center"/>
                                </w:tcPr>
                                <w:p w:rsidR="00E153AB" w:rsidRPr="0029673E" w:rsidRDefault="0072617A" w:rsidP="00E153AB">
                                  <w:pPr>
                                    <w:pStyle w:val="NoSpacing"/>
                                    <w:jc w:val="center"/>
                                    <w:rPr>
                                      <w:rFonts w:ascii="Kalinga" w:hAnsi="Kalinga" w:cs="Kalinga"/>
                                      <w:sz w:val="56"/>
                                      <w:szCs w:val="56"/>
                                    </w:rPr>
                                  </w:pPr>
                                  <w:r>
                                    <w:rPr>
                                      <w:rFonts w:ascii="Kalinga" w:hAnsi="Kalinga" w:cs="Kalinga"/>
                                      <w:noProof/>
                                      <w:sz w:val="56"/>
                                      <w:szCs w:val="56"/>
                                    </w:rPr>
                                    <w:drawing>
                                      <wp:inline distT="0" distB="0" distL="0" distR="0">
                                        <wp:extent cx="571580" cy="5715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amp;T 2016.jpg.png"/>
                                                <pic:cNvPicPr/>
                                              </pic:nvPicPr>
                                              <pic:blipFill>
                                                <a:blip r:embed="rId8">
                                                  <a:extLst>
                                                    <a:ext uri="{28A0092B-C50C-407E-A947-70E740481C1C}">
                                                      <a14:useLocalDpi xmlns:a14="http://schemas.microsoft.com/office/drawing/2010/main" val="0"/>
                                                    </a:ext>
                                                  </a:extLst>
                                                </a:blip>
                                                <a:stretch>
                                                  <a:fillRect/>
                                                </a:stretch>
                                              </pic:blipFill>
                                              <pic:spPr>
                                                <a:xfrm>
                                                  <a:off x="0" y="0"/>
                                                  <a:ext cx="571580" cy="571580"/>
                                                </a:xfrm>
                                                <a:prstGeom prst="rect">
                                                  <a:avLst/>
                                                </a:prstGeom>
                                              </pic:spPr>
                                            </pic:pic>
                                          </a:graphicData>
                                        </a:graphic>
                                      </wp:inline>
                                    </w:drawing>
                                  </w:r>
                                  <w:r w:rsidR="00E153AB" w:rsidRPr="0029673E">
                                    <w:rPr>
                                      <w:rFonts w:ascii="Kalinga" w:hAnsi="Kalinga" w:cs="Kalinga"/>
                                      <w:sz w:val="56"/>
                                      <w:szCs w:val="56"/>
                                    </w:rPr>
                                    <w:t>iSupplier</w:t>
                                  </w:r>
                                </w:p>
                              </w:tc>
                            </w:tr>
                            <w:tr w:rsidR="00E153AB" w:rsidRPr="00725C71" w:rsidTr="002E5C65">
                              <w:trPr>
                                <w:trHeight w:val="720"/>
                                <w:jc w:val="center"/>
                              </w:trPr>
                              <w:tc>
                                <w:tcPr>
                                  <w:tcW w:w="5000" w:type="pct"/>
                                  <w:tcBorders>
                                    <w:top w:val="single" w:sz="4" w:space="0" w:color="4F81BD"/>
                                  </w:tcBorders>
                                  <w:vAlign w:val="center"/>
                                </w:tcPr>
                                <w:p w:rsidR="00E153AB" w:rsidRDefault="00E153AB" w:rsidP="00E153AB">
                                  <w:pPr>
                                    <w:pStyle w:val="NoSpacing"/>
                                    <w:jc w:val="center"/>
                                    <w:rPr>
                                      <w:rFonts w:ascii="Kalinga" w:hAnsi="Kalinga" w:cs="Kalinga"/>
                                      <w:sz w:val="44"/>
                                      <w:szCs w:val="44"/>
                                    </w:rPr>
                                  </w:pPr>
                                  <w:r w:rsidRPr="00725C71">
                                    <w:rPr>
                                      <w:rFonts w:ascii="Kalinga" w:hAnsi="Kalinga" w:cs="Kalinga"/>
                                      <w:sz w:val="44"/>
                                      <w:szCs w:val="44"/>
                                    </w:rPr>
                                    <w:t xml:space="preserve">Job Aid for </w:t>
                                  </w:r>
                                </w:p>
                                <w:p w:rsidR="00E153AB" w:rsidRPr="00725C71" w:rsidRDefault="00E153AB" w:rsidP="00E153AB">
                                  <w:pPr>
                                    <w:pStyle w:val="NoSpacing"/>
                                    <w:jc w:val="center"/>
                                    <w:rPr>
                                      <w:rFonts w:ascii="Kalinga" w:hAnsi="Kalinga" w:cs="Kalinga"/>
                                      <w:sz w:val="44"/>
                                      <w:szCs w:val="44"/>
                                    </w:rPr>
                                  </w:pPr>
                                  <w:r w:rsidRPr="00725C71">
                                    <w:rPr>
                                      <w:rFonts w:ascii="Kalinga" w:hAnsi="Kalinga" w:cs="Kalinga"/>
                                      <w:sz w:val="44"/>
                                      <w:szCs w:val="44"/>
                                    </w:rPr>
                                    <w:t>“</w:t>
                                  </w:r>
                                  <w:r>
                                    <w:rPr>
                                      <w:rFonts w:ascii="Kalinga" w:hAnsi="Kalinga" w:cs="Kalinga"/>
                                      <w:sz w:val="44"/>
                                      <w:szCs w:val="44"/>
                                    </w:rPr>
                                    <w:t>View</w:t>
                                  </w:r>
                                  <w:r w:rsidRPr="00725C71">
                                    <w:rPr>
                                      <w:rFonts w:ascii="Kalinga" w:hAnsi="Kalinga" w:cs="Kalinga"/>
                                      <w:sz w:val="44"/>
                                      <w:szCs w:val="44"/>
                                    </w:rPr>
                                    <w:t xml:space="preserve"> Advance Ship Notice (ASN) ” </w:t>
                                  </w:r>
                                </w:p>
                              </w:tc>
                            </w:tr>
                          </w:tbl>
                          <w:p w:rsidR="00E153AB" w:rsidRDefault="00E153AB">
                            <w:pPr>
                              <w:pStyle w:val="NoSpacing"/>
                              <w:jc w:val="center"/>
                              <w:rPr>
                                <w:rFonts w:asciiTheme="majorHAnsi" w:eastAsiaTheme="majorEastAsia" w:hAnsiTheme="majorHAnsi" w:cstheme="majorBidi"/>
                                <w:caps/>
                                <w:color w:val="5B9BD5" w:themeColor="accent1"/>
                                <w:sz w:val="72"/>
                                <w:szCs w:val="72"/>
                              </w:rPr>
                            </w:pPr>
                          </w:p>
                        </w:txbxContent>
                      </v:textbox>
                    </v:shape>
                    <w10:wrap anchorx="page" anchory="page"/>
                  </v:group>
                </w:pict>
              </mc:Fallback>
            </mc:AlternateContent>
          </w:r>
        </w:p>
        <w:p w:rsidR="00E153AB" w:rsidRDefault="00E153AB">
          <w:pPr>
            <w:rPr>
              <w:rFonts w:ascii="Kalinga" w:eastAsia="Times New Roman" w:hAnsi="Kalinga" w:cs="Kalinga"/>
              <w:b/>
              <w:sz w:val="24"/>
              <w:szCs w:val="24"/>
            </w:rPr>
          </w:pPr>
          <w:r>
            <w:rPr>
              <w:rFonts w:ascii="Kalinga" w:hAnsi="Kalinga" w:cs="Kalinga"/>
              <w:sz w:val="24"/>
              <w:szCs w:val="24"/>
            </w:rPr>
            <w:br w:type="page"/>
          </w:r>
        </w:p>
      </w:sdtContent>
    </w:sdt>
    <w:p w:rsidR="00FF5704" w:rsidRPr="00D817D7" w:rsidRDefault="00FF5704" w:rsidP="00FF5704">
      <w:pPr>
        <w:pStyle w:val="P101H2"/>
        <w:jc w:val="center"/>
        <w:rPr>
          <w:rFonts w:ascii="Kalinga" w:hAnsi="Kalinga" w:cs="Kalinga"/>
          <w:sz w:val="24"/>
          <w:szCs w:val="24"/>
        </w:rPr>
      </w:pPr>
      <w:r w:rsidRPr="00D817D7">
        <w:rPr>
          <w:rFonts w:ascii="Kalinga" w:hAnsi="Kalinga" w:cs="Kalinga"/>
          <w:sz w:val="24"/>
          <w:szCs w:val="24"/>
        </w:rPr>
        <w:lastRenderedPageBreak/>
        <w:t>Procedure to “View Advanced Shipment Notice (ASN)”</w:t>
      </w:r>
      <w:r w:rsidRPr="00D817D7">
        <w:rPr>
          <w:rFonts w:ascii="Kalinga" w:hAnsi="Kalinga" w:cs="Kalinga"/>
          <w:sz w:val="24"/>
          <w:szCs w:val="24"/>
        </w:rPr>
        <w:fldChar w:fldCharType="begin"/>
      </w:r>
      <w:r w:rsidRPr="00D817D7">
        <w:rPr>
          <w:rFonts w:ascii="Kalinga" w:hAnsi="Kalinga" w:cs="Kalinga"/>
          <w:sz w:val="24"/>
          <w:szCs w:val="24"/>
        </w:rPr>
        <w:instrText xml:space="preserve"> seq steps \r0 \h </w:instrText>
      </w:r>
      <w:r w:rsidRPr="00D817D7">
        <w:rPr>
          <w:rFonts w:ascii="Kalinga" w:hAnsi="Kalinga" w:cs="Kalinga"/>
          <w:sz w:val="24"/>
          <w:szCs w:val="24"/>
        </w:rPr>
        <w:fldChar w:fldCharType="end"/>
      </w:r>
    </w:p>
    <w:p w:rsidR="00FF5704" w:rsidRPr="00852AE7" w:rsidRDefault="00FF5704" w:rsidP="00FF5704">
      <w:pPr>
        <w:rPr>
          <w:rFonts w:ascii="Kalinga" w:hAnsi="Kalinga" w:cs="Kalinga"/>
          <w:sz w:val="20"/>
          <w:szCs w:val="20"/>
        </w:rPr>
      </w:pPr>
      <w:r w:rsidRPr="00852AE7">
        <w:rPr>
          <w:rFonts w:ascii="Kalinga" w:hAnsi="Kalinga" w:cs="Kalinga"/>
          <w:sz w:val="20"/>
          <w:szCs w:val="20"/>
        </w:rPr>
        <w:t xml:space="preserve">ASN data is a critical component for supply chain efficiency; without it, scanning, receipting, and validating the contents of a shipment to a warehouse may be delayed or even rejected.  Additionally, ASN data provides interested parties the ability to view a ‘promised by’ date to anticipate the arrival of an order at the warehouse.  Authorized suppliers or VARs (value added resellers) can create or upload a template in iSupplier which provides pertinent shipment and item detail information. </w:t>
      </w:r>
    </w:p>
    <w:p w:rsidR="00852AE7" w:rsidRDefault="00852AE7" w:rsidP="00852AE7">
      <w:pPr>
        <w:spacing w:after="0" w:line="240" w:lineRule="auto"/>
        <w:rPr>
          <w:rFonts w:ascii="Kalinga" w:eastAsia="Times New Roman" w:hAnsi="Kalinga" w:cs="Kalinga"/>
          <w:i/>
          <w:color w:val="000000"/>
          <w:sz w:val="18"/>
          <w:szCs w:val="18"/>
        </w:rPr>
      </w:pPr>
      <w:r>
        <w:rPr>
          <w:rFonts w:ascii="Kalinga" w:eastAsia="Times New Roman" w:hAnsi="Kalinga" w:cs="Kalinga"/>
          <w:i/>
          <w:color w:val="000000"/>
          <w:sz w:val="18"/>
          <w:szCs w:val="18"/>
        </w:rPr>
        <w:t>If you have not yet registered for access to iSupplier, follow these instructions:</w:t>
      </w:r>
    </w:p>
    <w:p w:rsidR="00852AE7" w:rsidRDefault="00852AE7" w:rsidP="00852AE7">
      <w:pPr>
        <w:spacing w:after="0" w:line="240" w:lineRule="auto"/>
        <w:rPr>
          <w:rFonts w:ascii="Kalinga" w:eastAsia="Times New Roman" w:hAnsi="Kalinga" w:cs="Kalinga"/>
          <w:i/>
          <w:color w:val="000000"/>
          <w:sz w:val="18"/>
          <w:szCs w:val="18"/>
        </w:rPr>
      </w:pPr>
      <w:r>
        <w:rPr>
          <w:rFonts w:ascii="Kalinga" w:eastAsia="Times New Roman" w:hAnsi="Kalinga" w:cs="Kalinga"/>
          <w:i/>
          <w:color w:val="000000"/>
          <w:sz w:val="18"/>
          <w:szCs w:val="18"/>
        </w:rPr>
        <w:t xml:space="preserve">Go to the website: </w:t>
      </w:r>
      <w:hyperlink r:id="rId9" w:history="1">
        <w:r w:rsidRPr="00F05C1A">
          <w:rPr>
            <w:rStyle w:val="Hyperlink"/>
            <w:rFonts w:ascii="Kalinga" w:eastAsia="Times New Roman" w:hAnsi="Kalinga" w:cs="Kalinga"/>
            <w:i/>
            <w:sz w:val="18"/>
            <w:szCs w:val="18"/>
          </w:rPr>
          <w:t>http://www.attpurchasing.com</w:t>
        </w:r>
      </w:hyperlink>
      <w:r>
        <w:rPr>
          <w:rFonts w:ascii="Kalinga" w:eastAsia="Times New Roman" w:hAnsi="Kalinga" w:cs="Kalinga"/>
          <w:i/>
          <w:color w:val="000000"/>
          <w:sz w:val="18"/>
          <w:szCs w:val="18"/>
        </w:rPr>
        <w:t xml:space="preserve">.  </w:t>
      </w:r>
    </w:p>
    <w:p w:rsidR="00852AE7" w:rsidRDefault="00852AE7" w:rsidP="00852AE7">
      <w:pPr>
        <w:spacing w:after="0" w:line="240" w:lineRule="auto"/>
        <w:rPr>
          <w:rFonts w:ascii="Kalinga" w:eastAsia="Times New Roman" w:hAnsi="Kalinga" w:cs="Kalinga"/>
          <w:i/>
          <w:color w:val="000000"/>
          <w:sz w:val="18"/>
          <w:szCs w:val="18"/>
        </w:rPr>
      </w:pPr>
      <w:r>
        <w:rPr>
          <w:rFonts w:ascii="Kalinga" w:eastAsia="Times New Roman" w:hAnsi="Kalinga" w:cs="Kalinga"/>
          <w:i/>
          <w:color w:val="000000"/>
          <w:sz w:val="18"/>
          <w:szCs w:val="18"/>
        </w:rPr>
        <w:t>“iSupplier” (left column) should be highlighted</w:t>
      </w:r>
    </w:p>
    <w:p w:rsidR="00852AE7" w:rsidRDefault="00852AE7" w:rsidP="00852AE7">
      <w:pPr>
        <w:spacing w:after="0" w:line="240" w:lineRule="auto"/>
        <w:rPr>
          <w:rFonts w:ascii="Kalinga" w:eastAsia="Times New Roman" w:hAnsi="Kalinga" w:cs="Kalinga"/>
          <w:i/>
          <w:color w:val="000000"/>
          <w:sz w:val="18"/>
          <w:szCs w:val="18"/>
        </w:rPr>
      </w:pPr>
      <w:r>
        <w:rPr>
          <w:rFonts w:ascii="Kalinga" w:eastAsia="Times New Roman" w:hAnsi="Kalinga" w:cs="Kalinga"/>
          <w:i/>
          <w:color w:val="000000"/>
          <w:sz w:val="18"/>
          <w:szCs w:val="18"/>
        </w:rPr>
        <w:t xml:space="preserve">Select the ‘User Setup Request Form’ and </w:t>
      </w:r>
      <w:r w:rsidRPr="00885920">
        <w:rPr>
          <w:rFonts w:ascii="Kalinga" w:eastAsia="Times New Roman" w:hAnsi="Kalinga" w:cs="Kalinga"/>
          <w:i/>
          <w:color w:val="000000"/>
          <w:sz w:val="18"/>
          <w:szCs w:val="18"/>
        </w:rPr>
        <w:t xml:space="preserve">complete </w:t>
      </w:r>
      <w:r>
        <w:rPr>
          <w:rFonts w:ascii="Kalinga" w:eastAsia="Times New Roman" w:hAnsi="Kalinga" w:cs="Kalinga"/>
          <w:i/>
          <w:color w:val="000000"/>
          <w:sz w:val="18"/>
          <w:szCs w:val="18"/>
        </w:rPr>
        <w:t xml:space="preserve">the required fields and submit  </w:t>
      </w:r>
    </w:p>
    <w:p w:rsidR="00852AE7" w:rsidRPr="00885920" w:rsidRDefault="00852AE7" w:rsidP="00852AE7">
      <w:pPr>
        <w:spacing w:after="0" w:line="240" w:lineRule="auto"/>
        <w:rPr>
          <w:rFonts w:ascii="Kalinga" w:eastAsia="Times New Roman" w:hAnsi="Kalinga" w:cs="Kalinga"/>
          <w:i/>
          <w:sz w:val="18"/>
          <w:szCs w:val="18"/>
        </w:rPr>
      </w:pPr>
      <w:r>
        <w:rPr>
          <w:rFonts w:ascii="Kalinga" w:eastAsia="Times New Roman" w:hAnsi="Kalinga" w:cs="Kalinga"/>
          <w:i/>
          <w:color w:val="000000"/>
          <w:sz w:val="18"/>
          <w:szCs w:val="18"/>
        </w:rPr>
        <w:t xml:space="preserve">An </w:t>
      </w:r>
      <w:r w:rsidRPr="00885920">
        <w:rPr>
          <w:rFonts w:ascii="Kalinga" w:eastAsia="Times New Roman" w:hAnsi="Kalinga" w:cs="Kalinga"/>
          <w:i/>
          <w:color w:val="000000"/>
          <w:sz w:val="18"/>
          <w:szCs w:val="18"/>
        </w:rPr>
        <w:t xml:space="preserve">email notification </w:t>
      </w:r>
      <w:r>
        <w:rPr>
          <w:rFonts w:ascii="Kalinga" w:eastAsia="Times New Roman" w:hAnsi="Kalinga" w:cs="Kalinga"/>
          <w:i/>
          <w:color w:val="000000"/>
          <w:sz w:val="18"/>
          <w:szCs w:val="18"/>
        </w:rPr>
        <w:t xml:space="preserve">will subsequently be sent to you, </w:t>
      </w:r>
      <w:r w:rsidRPr="00885920">
        <w:rPr>
          <w:rFonts w:ascii="Kalinga" w:eastAsia="Times New Roman" w:hAnsi="Kalinga" w:cs="Kalinga"/>
          <w:i/>
          <w:color w:val="000000"/>
          <w:sz w:val="18"/>
          <w:szCs w:val="18"/>
        </w:rPr>
        <w:t>providing your ‘user name’ and ‘password’ values</w:t>
      </w:r>
      <w:r>
        <w:rPr>
          <w:rFonts w:ascii="Kalinga" w:eastAsia="Times New Roman" w:hAnsi="Kalinga" w:cs="Kalinga"/>
          <w:i/>
          <w:color w:val="000000"/>
          <w:sz w:val="18"/>
          <w:szCs w:val="18"/>
        </w:rPr>
        <w:t xml:space="preserve"> to log into iSupplier. C</w:t>
      </w:r>
      <w:r w:rsidRPr="00885920">
        <w:rPr>
          <w:rFonts w:ascii="Kalinga" w:eastAsia="Times New Roman" w:hAnsi="Kalinga" w:cs="Kalinga"/>
          <w:i/>
          <w:color w:val="000000"/>
          <w:sz w:val="18"/>
          <w:szCs w:val="18"/>
        </w:rPr>
        <w:t xml:space="preserve">ontact the iSupplier Helpdesk </w:t>
      </w:r>
      <w:r>
        <w:rPr>
          <w:rFonts w:ascii="Kalinga" w:eastAsia="Times New Roman" w:hAnsi="Kalinga" w:cs="Kalinga"/>
          <w:i/>
          <w:color w:val="000000"/>
          <w:sz w:val="18"/>
          <w:szCs w:val="18"/>
        </w:rPr>
        <w:t>at g11041@att.com with any questions.</w:t>
      </w:r>
    </w:p>
    <w:p w:rsidR="00852AE7" w:rsidRPr="00FF5704" w:rsidRDefault="00852AE7" w:rsidP="00FF5704">
      <w:pPr>
        <w:rPr>
          <w:rFonts w:ascii="Kalinga" w:hAnsi="Kalinga" w:cs="Kalinga"/>
          <w:sz w:val="18"/>
          <w:szCs w:val="18"/>
        </w:rPr>
      </w:pPr>
    </w:p>
    <w:p w:rsidR="00616E69" w:rsidRDefault="000C70D4" w:rsidP="000C70D4">
      <w:pPr>
        <w:pStyle w:val="BodyText"/>
        <w:numPr>
          <w:ilvl w:val="0"/>
          <w:numId w:val="4"/>
        </w:numPr>
        <w:rPr>
          <w:rFonts w:ascii="Kalinga" w:hAnsi="Kalinga" w:cs="Kalinga"/>
        </w:rPr>
      </w:pPr>
      <w:r>
        <w:rPr>
          <w:rFonts w:ascii="Kalinga" w:hAnsi="Kalinga" w:cs="Kalinga"/>
        </w:rPr>
        <w:t xml:space="preserve">Log in to iSupplier </w:t>
      </w:r>
    </w:p>
    <w:p w:rsidR="00D405C8" w:rsidRDefault="00D405C8" w:rsidP="008724F1">
      <w:pPr>
        <w:pStyle w:val="BodyText"/>
        <w:numPr>
          <w:ilvl w:val="0"/>
          <w:numId w:val="2"/>
        </w:numPr>
        <w:rPr>
          <w:rFonts w:ascii="Kalinga" w:hAnsi="Kalinga" w:cs="Kalinga"/>
        </w:rPr>
      </w:pPr>
      <w:r>
        <w:rPr>
          <w:rFonts w:ascii="Kalinga" w:hAnsi="Kalinga" w:cs="Kalinga"/>
        </w:rPr>
        <w:t>Click on ‘Shipments’ tab, then ‘View Advanced Shipment Notices’</w:t>
      </w:r>
    </w:p>
    <w:p w:rsidR="00616E69" w:rsidRDefault="00616E69" w:rsidP="00755DBF">
      <w:pPr>
        <w:pStyle w:val="BodyText"/>
        <w:ind w:left="1440"/>
        <w:rPr>
          <w:rFonts w:ascii="Kalinga" w:hAnsi="Kalinga" w:cs="Kalinga"/>
        </w:rPr>
      </w:pPr>
      <w:r>
        <w:rPr>
          <w:noProof/>
        </w:rPr>
        <mc:AlternateContent>
          <mc:Choice Requires="wps">
            <w:drawing>
              <wp:anchor distT="0" distB="0" distL="114300" distR="114300" simplePos="0" relativeHeight="251667456" behindDoc="0" locked="0" layoutInCell="1" allowOverlap="1" wp14:anchorId="62EF3886" wp14:editId="0E586864">
                <wp:simplePos x="0" y="0"/>
                <wp:positionH relativeFrom="margin">
                  <wp:posOffset>1866265</wp:posOffset>
                </wp:positionH>
                <wp:positionV relativeFrom="paragraph">
                  <wp:posOffset>460375</wp:posOffset>
                </wp:positionV>
                <wp:extent cx="657225" cy="257175"/>
                <wp:effectExtent l="19050" t="19050" r="28575" b="28575"/>
                <wp:wrapNone/>
                <wp:docPr id="3" name="Text Box 3"/>
                <wp:cNvGraphicFramePr/>
                <a:graphic xmlns:a="http://schemas.openxmlformats.org/drawingml/2006/main">
                  <a:graphicData uri="http://schemas.microsoft.com/office/word/2010/wordprocessingShape">
                    <wps:wsp>
                      <wps:cNvSpPr txBox="1"/>
                      <wps:spPr>
                        <a:xfrm>
                          <a:off x="0" y="0"/>
                          <a:ext cx="657225" cy="257175"/>
                        </a:xfrm>
                        <a:prstGeom prst="rect">
                          <a:avLst/>
                        </a:prstGeom>
                        <a:noFill/>
                        <a:ln w="381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616E69" w:rsidRDefault="00616E69" w:rsidP="00616E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F3886" id="Text Box 3" o:spid="_x0000_s1030" type="#_x0000_t202" style="position:absolute;left:0;text-align:left;margin-left:146.95pt;margin-top:36.25pt;width:51.75pt;height:20.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" filled="f" strokecolor="red" strokeweight="3pt">
                <v:textbox>
                  <w:txbxContent>
                    <w:p w:rsidR="00616E69" w:rsidRDefault="00616E69" w:rsidP="00616E69"/>
                  </w:txbxContent>
                </v:textbox>
                <w10:wrap anchorx="margin"/>
              </v:shape>
            </w:pict>
          </mc:Fallback>
        </mc:AlternateContent>
      </w:r>
      <w:r>
        <w:rPr>
          <w:noProof/>
        </w:rPr>
        <w:drawing>
          <wp:inline distT="0" distB="0" distL="0" distR="0" wp14:anchorId="68F83B2F" wp14:editId="16036B38">
            <wp:extent cx="2828468" cy="847725"/>
            <wp:effectExtent l="19050" t="19050" r="1016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37675" cy="850484"/>
                    </a:xfrm>
                    <a:prstGeom prst="rect">
                      <a:avLst/>
                    </a:prstGeom>
                    <a:ln w="25400">
                      <a:solidFill>
                        <a:srgbClr val="7030A0"/>
                      </a:solidFill>
                    </a:ln>
                  </pic:spPr>
                </pic:pic>
              </a:graphicData>
            </a:graphic>
          </wp:inline>
        </w:drawing>
      </w:r>
    </w:p>
    <w:p w:rsidR="00616E69" w:rsidRDefault="00616E69" w:rsidP="008724F1">
      <w:pPr>
        <w:pStyle w:val="BodyText"/>
        <w:numPr>
          <w:ilvl w:val="0"/>
          <w:numId w:val="2"/>
        </w:numPr>
        <w:rPr>
          <w:rFonts w:ascii="Kalinga" w:hAnsi="Kalinga" w:cs="Kalinga"/>
        </w:rPr>
      </w:pPr>
      <w:r>
        <w:rPr>
          <w:noProof/>
        </w:rPr>
        <mc:AlternateContent>
          <mc:Choice Requires="wps">
            <w:drawing>
              <wp:anchor distT="0" distB="0" distL="114300" distR="114300" simplePos="0" relativeHeight="251659264" behindDoc="0" locked="0" layoutInCell="1" allowOverlap="1" wp14:anchorId="1C350176" wp14:editId="3885D599">
                <wp:simplePos x="0" y="0"/>
                <wp:positionH relativeFrom="margin">
                  <wp:posOffset>409575</wp:posOffset>
                </wp:positionH>
                <wp:positionV relativeFrom="paragraph">
                  <wp:posOffset>304800</wp:posOffset>
                </wp:positionV>
                <wp:extent cx="2200275" cy="285750"/>
                <wp:effectExtent l="19050" t="19050" r="28575" b="19050"/>
                <wp:wrapNone/>
                <wp:docPr id="17" name="Text Box 17"/>
                <wp:cNvGraphicFramePr/>
                <a:graphic xmlns:a="http://schemas.openxmlformats.org/drawingml/2006/main">
                  <a:graphicData uri="http://schemas.microsoft.com/office/word/2010/wordprocessingShape">
                    <wps:wsp>
                      <wps:cNvSpPr txBox="1"/>
                      <wps:spPr>
                        <a:xfrm>
                          <a:off x="0" y="0"/>
                          <a:ext cx="2200275" cy="285750"/>
                        </a:xfrm>
                        <a:prstGeom prst="rect">
                          <a:avLst/>
                        </a:prstGeom>
                        <a:noFill/>
                        <a:ln w="381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616E69" w:rsidRDefault="00616E69" w:rsidP="00616E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50176" id="Text Box 17" o:spid="_x0000_s1031" type="#_x0000_t202" style="position:absolute;left:0;text-align:left;margin-left:32.25pt;margin-top:24pt;width:173.25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" filled="f" strokecolor="red" strokeweight="3pt">
                <v:textbox>
                  <w:txbxContent>
                    <w:p w:rsidR="00616E69" w:rsidRDefault="00616E69" w:rsidP="00616E69"/>
                  </w:txbxContent>
                </v:textbox>
                <w10:wrap anchorx="margin"/>
              </v:shape>
            </w:pict>
          </mc:Fallback>
        </mc:AlternateContent>
      </w:r>
      <w:r w:rsidRPr="00616E69">
        <w:rPr>
          <w:noProof/>
        </w:rPr>
        <w:t xml:space="preserve"> </w:t>
      </w:r>
      <w:r>
        <w:rPr>
          <w:noProof/>
        </w:rPr>
        <w:drawing>
          <wp:inline distT="0" distB="0" distL="0" distR="0" wp14:anchorId="01601E3C" wp14:editId="5F749A7E">
            <wp:extent cx="1980952" cy="552381"/>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80952" cy="552381"/>
                    </a:xfrm>
                    <a:prstGeom prst="rect">
                      <a:avLst/>
                    </a:prstGeom>
                  </pic:spPr>
                </pic:pic>
              </a:graphicData>
            </a:graphic>
          </wp:inline>
        </w:drawing>
      </w:r>
    </w:p>
    <w:p w:rsidR="00616E69" w:rsidRDefault="00616E69" w:rsidP="00616E69">
      <w:pPr>
        <w:pStyle w:val="BodyText"/>
        <w:ind w:left="0"/>
        <w:rPr>
          <w:rFonts w:ascii="Kalinga" w:hAnsi="Kalinga" w:cs="Kalinga"/>
        </w:rPr>
      </w:pPr>
    </w:p>
    <w:p w:rsidR="00616E69" w:rsidRDefault="00616E69" w:rsidP="00616E69">
      <w:pPr>
        <w:pStyle w:val="BodyText"/>
        <w:ind w:left="0"/>
        <w:rPr>
          <w:rFonts w:ascii="Kalinga" w:hAnsi="Kalinga" w:cs="Kalinga"/>
        </w:rPr>
      </w:pPr>
      <w:r>
        <w:rPr>
          <w:noProof/>
        </w:rPr>
        <w:drawing>
          <wp:inline distT="0" distB="0" distL="0" distR="0" wp14:anchorId="49A90EE3" wp14:editId="105295D8">
            <wp:extent cx="5943600" cy="2564130"/>
            <wp:effectExtent l="19050" t="19050" r="19050" b="266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564130"/>
                    </a:xfrm>
                    <a:prstGeom prst="rect">
                      <a:avLst/>
                    </a:prstGeom>
                    <a:ln w="25400">
                      <a:solidFill>
                        <a:srgbClr val="7030A0"/>
                      </a:solidFill>
                    </a:ln>
                  </pic:spPr>
                </pic:pic>
              </a:graphicData>
            </a:graphic>
          </wp:inline>
        </w:drawing>
      </w:r>
    </w:p>
    <w:p w:rsidR="00852AE7" w:rsidRDefault="00852AE7" w:rsidP="00616E69">
      <w:pPr>
        <w:pStyle w:val="BodyText"/>
        <w:ind w:left="0"/>
        <w:rPr>
          <w:rFonts w:ascii="Kalinga" w:hAnsi="Kalinga" w:cs="Kalinga"/>
        </w:rPr>
      </w:pPr>
    </w:p>
    <w:p w:rsidR="004A223B" w:rsidRDefault="00BA5AAB" w:rsidP="008724F1">
      <w:pPr>
        <w:pStyle w:val="BodyText"/>
        <w:numPr>
          <w:ilvl w:val="0"/>
          <w:numId w:val="2"/>
        </w:numPr>
        <w:rPr>
          <w:rFonts w:ascii="Kalinga" w:hAnsi="Kalinga" w:cs="Kalinga"/>
        </w:rPr>
      </w:pPr>
      <w:r>
        <w:rPr>
          <w:rFonts w:ascii="Kalinga" w:hAnsi="Kalinga" w:cs="Kalinga"/>
        </w:rPr>
        <w:lastRenderedPageBreak/>
        <w:t>Narrow your results by entering a value in at least one of the</w:t>
      </w:r>
      <w:r w:rsidR="00E153AB">
        <w:rPr>
          <w:rFonts w:ascii="Kalinga" w:hAnsi="Kalinga" w:cs="Kalinga"/>
        </w:rPr>
        <w:t>se</w:t>
      </w:r>
      <w:r>
        <w:rPr>
          <w:rFonts w:ascii="Kalinga" w:hAnsi="Kalinga" w:cs="Kalinga"/>
        </w:rPr>
        <w:t xml:space="preserve"> fields &amp; “Search”</w:t>
      </w:r>
      <w:r w:rsidR="00616E69" w:rsidRPr="00366D26">
        <w:rPr>
          <w:rFonts w:ascii="Kalinga" w:hAnsi="Kalinga" w:cs="Kalinga"/>
        </w:rPr>
        <w:t xml:space="preserve">: </w:t>
      </w:r>
    </w:p>
    <w:p w:rsidR="004A223B" w:rsidRDefault="00616E69" w:rsidP="004A223B">
      <w:pPr>
        <w:pStyle w:val="BodyText"/>
        <w:numPr>
          <w:ilvl w:val="0"/>
          <w:numId w:val="1"/>
        </w:numPr>
        <w:rPr>
          <w:rFonts w:ascii="Kalinga" w:hAnsi="Kalinga" w:cs="Kalinga"/>
        </w:rPr>
      </w:pPr>
      <w:r w:rsidRPr="00366D26">
        <w:rPr>
          <w:rFonts w:ascii="Kalinga" w:hAnsi="Kalinga" w:cs="Kalinga"/>
        </w:rPr>
        <w:t>ASN #</w:t>
      </w:r>
    </w:p>
    <w:p w:rsidR="004A223B" w:rsidRDefault="00616E69" w:rsidP="004A223B">
      <w:pPr>
        <w:pStyle w:val="BodyText"/>
        <w:numPr>
          <w:ilvl w:val="0"/>
          <w:numId w:val="1"/>
        </w:numPr>
        <w:rPr>
          <w:rFonts w:ascii="Kalinga" w:hAnsi="Kalinga" w:cs="Kalinga"/>
        </w:rPr>
      </w:pPr>
      <w:r w:rsidRPr="00366D26">
        <w:rPr>
          <w:rFonts w:ascii="Kalinga" w:hAnsi="Kalinga" w:cs="Kalinga"/>
        </w:rPr>
        <w:t>PO #</w:t>
      </w:r>
    </w:p>
    <w:p w:rsidR="004A223B" w:rsidRDefault="004A223B" w:rsidP="004A223B">
      <w:pPr>
        <w:pStyle w:val="BodyText"/>
        <w:numPr>
          <w:ilvl w:val="0"/>
          <w:numId w:val="1"/>
        </w:numPr>
        <w:rPr>
          <w:rFonts w:ascii="Kalinga" w:hAnsi="Kalinga" w:cs="Kalinga"/>
        </w:rPr>
      </w:pPr>
      <w:r>
        <w:rPr>
          <w:rFonts w:ascii="Kalinga" w:hAnsi="Kalinga" w:cs="Kalinga"/>
        </w:rPr>
        <w:t>T</w:t>
      </w:r>
      <w:r w:rsidR="00616E69" w:rsidRPr="00366D26">
        <w:rPr>
          <w:rFonts w:ascii="Kalinga" w:hAnsi="Kalinga" w:cs="Kalinga"/>
        </w:rPr>
        <w:t>o/from date range</w:t>
      </w:r>
    </w:p>
    <w:p w:rsidR="00730C19" w:rsidRDefault="00730C19" w:rsidP="004A223B">
      <w:pPr>
        <w:pStyle w:val="BodyText"/>
        <w:numPr>
          <w:ilvl w:val="0"/>
          <w:numId w:val="1"/>
        </w:numPr>
        <w:rPr>
          <w:rFonts w:ascii="Kalinga" w:hAnsi="Kalinga" w:cs="Kalinga"/>
        </w:rPr>
      </w:pPr>
      <w:r>
        <w:rPr>
          <w:rFonts w:ascii="Kalinga" w:hAnsi="Kalinga" w:cs="Kalinga"/>
        </w:rPr>
        <w:t>Supplier site</w:t>
      </w:r>
    </w:p>
    <w:p w:rsidR="00EA2B06" w:rsidRDefault="00EA2B06" w:rsidP="004A223B">
      <w:pPr>
        <w:pStyle w:val="BodyText"/>
        <w:numPr>
          <w:ilvl w:val="0"/>
          <w:numId w:val="1"/>
        </w:numPr>
        <w:rPr>
          <w:rFonts w:ascii="Kalinga" w:hAnsi="Kalinga" w:cs="Kalinga"/>
        </w:rPr>
      </w:pPr>
      <w:r>
        <w:rPr>
          <w:rFonts w:ascii="Kalinga" w:hAnsi="Kalinga" w:cs="Kalinga"/>
        </w:rPr>
        <w:t xml:space="preserve">Source </w:t>
      </w:r>
      <w:r w:rsidRPr="00EA2B06">
        <w:rPr>
          <w:rFonts w:ascii="Kalinga" w:hAnsi="Kalinga" w:cs="Kalinga"/>
          <w:i/>
        </w:rPr>
        <w:t>(drop down menu):</w:t>
      </w:r>
      <w:r>
        <w:rPr>
          <w:rFonts w:ascii="Kalinga" w:hAnsi="Kalinga" w:cs="Kalinga"/>
        </w:rPr>
        <w:t xml:space="preserve"> ‘EDI856’, ‘ISP_ASN_FORM’, ‘ISP_ASN_UPLOAD’</w:t>
      </w:r>
      <w:r w:rsidR="00170B52">
        <w:rPr>
          <w:rFonts w:ascii="Kalinga" w:hAnsi="Kalinga" w:cs="Kalinga"/>
        </w:rPr>
        <w:t>, or blank</w:t>
      </w:r>
    </w:p>
    <w:p w:rsidR="00755DBF" w:rsidRPr="00755DBF" w:rsidRDefault="00755DBF" w:rsidP="00755DBF">
      <w:pPr>
        <w:pStyle w:val="BodyText"/>
        <w:ind w:left="1440"/>
        <w:rPr>
          <w:rFonts w:ascii="Kalinga" w:hAnsi="Kalinga" w:cs="Kalinga"/>
          <w:i/>
        </w:rPr>
      </w:pPr>
      <w:r>
        <w:rPr>
          <w:rFonts w:ascii="Kalinga" w:hAnsi="Kalinga" w:cs="Kalinga"/>
          <w:i/>
        </w:rPr>
        <w:t>(</w:t>
      </w:r>
      <w:r w:rsidR="00170B52">
        <w:rPr>
          <w:rFonts w:ascii="Kalinga" w:hAnsi="Kalinga" w:cs="Kalinga"/>
          <w:i/>
        </w:rPr>
        <w:t>EDI856 =</w:t>
      </w:r>
      <w:r>
        <w:rPr>
          <w:rFonts w:ascii="Kalinga" w:hAnsi="Kalinga" w:cs="Kalinga"/>
          <w:i/>
        </w:rPr>
        <w:t xml:space="preserve"> </w:t>
      </w:r>
      <w:r w:rsidR="00170B52">
        <w:rPr>
          <w:rFonts w:ascii="Kalinga" w:hAnsi="Kalinga" w:cs="Kalinga"/>
          <w:i/>
        </w:rPr>
        <w:t>transmitted via EDI; ISP_ASN_FORM = ASN is created online</w:t>
      </w:r>
      <w:r w:rsidR="00EA2B53">
        <w:rPr>
          <w:rFonts w:ascii="Kalinga" w:hAnsi="Kalinga" w:cs="Kalinga"/>
          <w:i/>
        </w:rPr>
        <w:t xml:space="preserve"> within iSupplier</w:t>
      </w:r>
      <w:r w:rsidR="00170B52">
        <w:rPr>
          <w:rFonts w:ascii="Kalinga" w:hAnsi="Kalinga" w:cs="Kalinga"/>
          <w:i/>
        </w:rPr>
        <w:t xml:space="preserve">; ISP_ASN_UPLOAD = </w:t>
      </w:r>
      <w:r w:rsidR="00170B52" w:rsidRPr="00170B52">
        <w:rPr>
          <w:rFonts w:ascii="Kalinga" w:hAnsi="Kalinga" w:cs="Kalinga"/>
          <w:i/>
        </w:rPr>
        <w:t>ASN is submitted via the template upload process</w:t>
      </w:r>
      <w:r w:rsidRPr="00755DBF">
        <w:rPr>
          <w:rFonts w:ascii="Kalinga" w:hAnsi="Kalinga" w:cs="Kalinga"/>
          <w:i/>
        </w:rPr>
        <w:t xml:space="preserve">) </w:t>
      </w:r>
    </w:p>
    <w:p w:rsidR="00616E69" w:rsidRPr="00BA5AAB" w:rsidRDefault="00BA5AAB" w:rsidP="004A223B">
      <w:pPr>
        <w:pStyle w:val="BodyText"/>
        <w:numPr>
          <w:ilvl w:val="0"/>
          <w:numId w:val="1"/>
        </w:numPr>
        <w:rPr>
          <w:rFonts w:ascii="Kalinga" w:hAnsi="Kalinga" w:cs="Kalinga"/>
        </w:rPr>
      </w:pPr>
      <w:r>
        <w:rPr>
          <w:rFonts w:ascii="Kalinga" w:hAnsi="Kalinga" w:cs="Kalinga"/>
        </w:rPr>
        <w:t xml:space="preserve">A ‘blind’ search </w:t>
      </w:r>
      <w:r w:rsidRPr="00BA5AAB">
        <w:rPr>
          <w:rFonts w:ascii="Kalinga" w:hAnsi="Kalinga" w:cs="Kalinga"/>
          <w:u w:val="single"/>
        </w:rPr>
        <w:t>can</w:t>
      </w:r>
      <w:r>
        <w:rPr>
          <w:rFonts w:ascii="Kalinga" w:hAnsi="Kalinga" w:cs="Kalinga"/>
        </w:rPr>
        <w:t xml:space="preserve"> be done, by leaving all the fields </w:t>
      </w:r>
      <w:r w:rsidR="00616E69" w:rsidRPr="004A223B">
        <w:rPr>
          <w:rFonts w:ascii="Kalinga" w:hAnsi="Kalinga" w:cs="Kalinga"/>
          <w:u w:val="single"/>
        </w:rPr>
        <w:t>blank</w:t>
      </w:r>
      <w:r w:rsidR="00616E69" w:rsidRPr="00366D26">
        <w:rPr>
          <w:rFonts w:ascii="Kalinga" w:hAnsi="Kalinga" w:cs="Kalinga"/>
        </w:rPr>
        <w:t xml:space="preserve"> </w:t>
      </w:r>
      <w:r>
        <w:rPr>
          <w:rFonts w:ascii="Kalinga" w:hAnsi="Kalinga" w:cs="Kalinga"/>
        </w:rPr>
        <w:t>followed by ‘</w:t>
      </w:r>
      <w:r w:rsidR="00616E69" w:rsidRPr="00366D26">
        <w:rPr>
          <w:rFonts w:ascii="Kalinga" w:hAnsi="Kalinga" w:cs="Kalinga"/>
        </w:rPr>
        <w:t>search</w:t>
      </w:r>
      <w:r>
        <w:rPr>
          <w:rFonts w:ascii="Kalinga" w:hAnsi="Kalinga" w:cs="Kalinga"/>
        </w:rPr>
        <w:t>’</w:t>
      </w:r>
      <w:r w:rsidR="00616E69">
        <w:rPr>
          <w:rFonts w:ascii="Kalinga" w:hAnsi="Kalinga" w:cs="Kalinga"/>
        </w:rPr>
        <w:t xml:space="preserve"> </w:t>
      </w:r>
      <w:r w:rsidR="00616E69" w:rsidRPr="00366D26">
        <w:rPr>
          <w:rFonts w:ascii="Kalinga" w:hAnsi="Kalinga" w:cs="Kalinga"/>
          <w:i/>
        </w:rPr>
        <w:t>(</w:t>
      </w:r>
      <w:r w:rsidR="00616E69">
        <w:rPr>
          <w:rFonts w:ascii="Kalinga" w:hAnsi="Kalinga" w:cs="Kalinga"/>
          <w:i/>
        </w:rPr>
        <w:t xml:space="preserve">in which case, </w:t>
      </w:r>
      <w:r w:rsidR="00616E69" w:rsidRPr="00366D26">
        <w:rPr>
          <w:rFonts w:ascii="Kalinga" w:hAnsi="Kalinga" w:cs="Kalinga"/>
          <w:i/>
        </w:rPr>
        <w:t>30 days’ data will be shown</w:t>
      </w:r>
      <w:r w:rsidR="00616E69">
        <w:rPr>
          <w:rFonts w:ascii="Kalinga" w:hAnsi="Kalinga" w:cs="Kalinga"/>
          <w:i/>
        </w:rPr>
        <w:t>, as below</w:t>
      </w:r>
      <w:r w:rsidR="00616E69" w:rsidRPr="00366D26">
        <w:rPr>
          <w:rFonts w:ascii="Kalinga" w:hAnsi="Kalinga" w:cs="Kalinga"/>
          <w:i/>
        </w:rPr>
        <w:t>)</w:t>
      </w:r>
      <w:r>
        <w:rPr>
          <w:rFonts w:ascii="Kalinga" w:hAnsi="Kalinga" w:cs="Kalinga"/>
          <w:i/>
        </w:rPr>
        <w:t xml:space="preserve">; </w:t>
      </w:r>
      <w:r w:rsidRPr="00BA5AAB">
        <w:rPr>
          <w:rFonts w:ascii="Kalinga" w:hAnsi="Kalinga" w:cs="Kalinga"/>
        </w:rPr>
        <w:t>however, the response time may be prolonged.</w:t>
      </w:r>
    </w:p>
    <w:p w:rsidR="00BA5AAB" w:rsidRDefault="00BA5AAB" w:rsidP="00BA5AAB">
      <w:pPr>
        <w:pStyle w:val="BodyText"/>
        <w:numPr>
          <w:ilvl w:val="0"/>
          <w:numId w:val="1"/>
        </w:numPr>
        <w:rPr>
          <w:rFonts w:ascii="Kalinga" w:hAnsi="Kalinga" w:cs="Kalinga"/>
        </w:rPr>
      </w:pPr>
      <w:r>
        <w:rPr>
          <w:rFonts w:ascii="Kalinga" w:hAnsi="Kalinga" w:cs="Kalinga"/>
        </w:rPr>
        <w:t xml:space="preserve">Supplier name </w:t>
      </w:r>
      <w:r w:rsidRPr="00BA5AAB">
        <w:rPr>
          <w:rFonts w:ascii="Kalinga" w:hAnsi="Kalinga" w:cs="Kalinga"/>
          <w:i/>
        </w:rPr>
        <w:t>(</w:t>
      </w:r>
      <w:r>
        <w:rPr>
          <w:rFonts w:ascii="Kalinga" w:hAnsi="Kalinga" w:cs="Kalinga"/>
          <w:i/>
        </w:rPr>
        <w:t xml:space="preserve">this option </w:t>
      </w:r>
      <w:r w:rsidRPr="00BA5AAB">
        <w:rPr>
          <w:rFonts w:ascii="Kalinga" w:hAnsi="Kalinga" w:cs="Kalinga"/>
          <w:i/>
        </w:rPr>
        <w:t xml:space="preserve">is </w:t>
      </w:r>
      <w:r w:rsidRPr="00BA5AAB">
        <w:rPr>
          <w:rFonts w:ascii="Kalinga" w:hAnsi="Kalinga" w:cs="Kalinga"/>
          <w:i/>
          <w:u w:val="single"/>
        </w:rPr>
        <w:t>limited</w:t>
      </w:r>
      <w:r w:rsidRPr="00BA5AAB">
        <w:rPr>
          <w:rFonts w:ascii="Kalinga" w:hAnsi="Kalinga" w:cs="Kalinga"/>
          <w:i/>
        </w:rPr>
        <w:t xml:space="preserve"> to AT&amp;T employees only)</w:t>
      </w:r>
    </w:p>
    <w:p w:rsidR="004A223B" w:rsidRDefault="004A223B" w:rsidP="00616E69">
      <w:pPr>
        <w:pStyle w:val="BodyText"/>
        <w:ind w:left="0" w:firstLine="720"/>
        <w:rPr>
          <w:rFonts w:ascii="Kalinga" w:hAnsi="Kalinga" w:cs="Kalinga"/>
        </w:rPr>
      </w:pPr>
    </w:p>
    <w:p w:rsidR="00BA5AAB" w:rsidRDefault="00616E69" w:rsidP="0059227A">
      <w:pPr>
        <w:pStyle w:val="BodyText"/>
        <w:ind w:left="720" w:firstLine="360"/>
        <w:rPr>
          <w:rFonts w:ascii="Kalinga" w:hAnsi="Kalinga" w:cs="Kalinga"/>
        </w:rPr>
      </w:pPr>
      <w:r w:rsidRPr="00AD7A93">
        <w:rPr>
          <w:rFonts w:ascii="Kalinga" w:hAnsi="Kalinga" w:cs="Kalinga"/>
        </w:rPr>
        <w:t>“Blind”</w:t>
      </w:r>
      <w:r>
        <w:rPr>
          <w:rFonts w:ascii="Kalinga" w:hAnsi="Kalinga" w:cs="Kalinga"/>
        </w:rPr>
        <w:t xml:space="preserve"> search result</w:t>
      </w:r>
      <w:r w:rsidR="0059227A">
        <w:rPr>
          <w:rFonts w:ascii="Kalinga" w:hAnsi="Kalinga" w:cs="Kalinga"/>
        </w:rPr>
        <w:t>:</w:t>
      </w:r>
      <w:r>
        <w:rPr>
          <w:rFonts w:ascii="Kalinga" w:hAnsi="Kalinga" w:cs="Kalinga"/>
        </w:rPr>
        <w:t xml:space="preserve"> </w:t>
      </w:r>
    </w:p>
    <w:p w:rsidR="000C70D4" w:rsidRDefault="0059227A" w:rsidP="0059227A">
      <w:pPr>
        <w:pStyle w:val="BodyText"/>
        <w:ind w:left="1080"/>
        <w:rPr>
          <w:rFonts w:ascii="Kalinga" w:hAnsi="Kalinga" w:cs="Kalinga"/>
          <w:i/>
        </w:rPr>
      </w:pPr>
      <w:r>
        <w:rPr>
          <w:rFonts w:ascii="Kalinga" w:hAnsi="Kalinga" w:cs="Kalinga"/>
        </w:rPr>
        <w:t>Vendors/Suppliers</w:t>
      </w:r>
      <w:r w:rsidR="00BA5AAB">
        <w:rPr>
          <w:rFonts w:ascii="Kalinga" w:hAnsi="Kalinga" w:cs="Kalinga"/>
        </w:rPr>
        <w:t xml:space="preserve"> will </w:t>
      </w:r>
      <w:r w:rsidR="00BA5AAB" w:rsidRPr="00E153AB">
        <w:rPr>
          <w:rFonts w:ascii="Kalinga" w:hAnsi="Kalinga" w:cs="Kalinga"/>
          <w:u w:val="single"/>
        </w:rPr>
        <w:t>only</w:t>
      </w:r>
      <w:r w:rsidR="00BA5AAB">
        <w:rPr>
          <w:rFonts w:ascii="Kalinga" w:hAnsi="Kalinga" w:cs="Kalinga"/>
        </w:rPr>
        <w:t xml:space="preserve"> see </w:t>
      </w:r>
      <w:r w:rsidR="00E153AB">
        <w:rPr>
          <w:rFonts w:ascii="Kalinga" w:hAnsi="Kalinga" w:cs="Kalinga"/>
        </w:rPr>
        <w:t>ASN data that is</w:t>
      </w:r>
      <w:r w:rsidR="00BA5AAB">
        <w:rPr>
          <w:rFonts w:ascii="Kalinga" w:hAnsi="Kalinga" w:cs="Kalinga"/>
        </w:rPr>
        <w:t xml:space="preserve"> associated </w:t>
      </w:r>
      <w:r w:rsidR="00E153AB">
        <w:rPr>
          <w:rFonts w:ascii="Kalinga" w:hAnsi="Kalinga" w:cs="Kalinga"/>
        </w:rPr>
        <w:t>with their company;  AT&amp;T employees can view data from all vendors if a specific vendor is not selected.</w:t>
      </w:r>
      <w:r w:rsidR="00616E69" w:rsidRPr="00AD7A93">
        <w:rPr>
          <w:rFonts w:ascii="Kalinga" w:hAnsi="Kalinga" w:cs="Kalinga"/>
          <w:i/>
        </w:rPr>
        <w:t xml:space="preserve"> </w:t>
      </w:r>
    </w:p>
    <w:p w:rsidR="00380538" w:rsidRPr="00AD7A93" w:rsidRDefault="00122F3D" w:rsidP="0059227A">
      <w:pPr>
        <w:pStyle w:val="BodyText"/>
        <w:ind w:left="0"/>
        <w:rPr>
          <w:rFonts w:ascii="Kalinga" w:hAnsi="Kalinga" w:cs="Kalinga"/>
        </w:rPr>
      </w:pPr>
      <w:r>
        <w:rPr>
          <w:rFonts w:ascii="Kalinga" w:hAnsi="Kalinga" w:cs="Kalinga"/>
          <w:noProof/>
        </w:rPr>
        <w:drawing>
          <wp:inline distT="0" distB="0" distL="0" distR="0">
            <wp:extent cx="5935980" cy="11430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5980" cy="1143000"/>
                    </a:xfrm>
                    <a:prstGeom prst="rect">
                      <a:avLst/>
                    </a:prstGeom>
                    <a:noFill/>
                    <a:ln>
                      <a:noFill/>
                    </a:ln>
                  </pic:spPr>
                </pic:pic>
              </a:graphicData>
            </a:graphic>
          </wp:inline>
        </w:drawing>
      </w:r>
    </w:p>
    <w:p w:rsidR="00616E69" w:rsidRPr="0059227A" w:rsidRDefault="00616E69" w:rsidP="008724F1">
      <w:pPr>
        <w:pStyle w:val="BodyText"/>
        <w:numPr>
          <w:ilvl w:val="0"/>
          <w:numId w:val="2"/>
        </w:numPr>
        <w:rPr>
          <w:rFonts w:ascii="Kalinga" w:hAnsi="Kalinga" w:cs="Kalinga"/>
        </w:rPr>
      </w:pPr>
      <w:r>
        <w:rPr>
          <w:rFonts w:ascii="Kalinga" w:hAnsi="Kalinga" w:cs="Kalinga"/>
        </w:rPr>
        <w:t xml:space="preserve">Select the ‘view’ box to see ASN </w:t>
      </w:r>
      <w:r w:rsidR="009D5A5C">
        <w:rPr>
          <w:rFonts w:ascii="Kalinga" w:hAnsi="Kalinga" w:cs="Kalinga"/>
        </w:rPr>
        <w:t>details</w:t>
      </w:r>
      <w:r w:rsidR="008724F1">
        <w:rPr>
          <w:rFonts w:ascii="Kalinga" w:hAnsi="Kalinga" w:cs="Kalinga"/>
        </w:rPr>
        <w:t xml:space="preserve"> </w:t>
      </w:r>
      <w:r w:rsidR="008724F1" w:rsidRPr="008724F1">
        <w:rPr>
          <w:rFonts w:ascii="Kalinga" w:hAnsi="Kalinga" w:cs="Kalinga"/>
          <w:i/>
          <w:u w:val="single"/>
        </w:rPr>
        <w:t>(defaults to ‘shipment lines’ tab)</w:t>
      </w:r>
      <w:r w:rsidRPr="008724F1">
        <w:rPr>
          <w:rFonts w:ascii="Kalinga" w:hAnsi="Kalinga" w:cs="Kalinga"/>
          <w:i/>
          <w:u w:val="single"/>
        </w:rPr>
        <w:t>:</w:t>
      </w:r>
    </w:p>
    <w:p w:rsidR="0059227A" w:rsidRPr="0059227A" w:rsidRDefault="00122F3D" w:rsidP="00122F3D">
      <w:pPr>
        <w:pStyle w:val="BodyText"/>
        <w:ind w:left="360"/>
        <w:rPr>
          <w:rFonts w:ascii="Kalinga" w:hAnsi="Kalinga" w:cs="Kalinga"/>
        </w:rPr>
      </w:pPr>
      <w:r>
        <w:rPr>
          <w:rFonts w:ascii="Kalinga" w:hAnsi="Kalinga" w:cs="Kalinga"/>
          <w:noProof/>
        </w:rPr>
        <w:drawing>
          <wp:inline distT="0" distB="0" distL="0" distR="0">
            <wp:extent cx="5935980" cy="10591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5980" cy="1059180"/>
                    </a:xfrm>
                    <a:prstGeom prst="rect">
                      <a:avLst/>
                    </a:prstGeom>
                    <a:noFill/>
                    <a:ln>
                      <a:noFill/>
                    </a:ln>
                  </pic:spPr>
                </pic:pic>
              </a:graphicData>
            </a:graphic>
          </wp:inline>
        </w:drawing>
      </w:r>
    </w:p>
    <w:p w:rsidR="00616E69" w:rsidRDefault="00616E69" w:rsidP="0059227A">
      <w:pPr>
        <w:pStyle w:val="BodyText"/>
        <w:ind w:left="0"/>
        <w:rPr>
          <w:rFonts w:ascii="Kalinga" w:hAnsi="Kalinga" w:cs="Kalinga"/>
        </w:rPr>
      </w:pPr>
      <w:r>
        <w:rPr>
          <w:rFonts w:ascii="Kalinga" w:hAnsi="Kalinga" w:cs="Kalinga"/>
        </w:rPr>
        <w:t xml:space="preserve">Click on ‘Show’ link or the </w:t>
      </w:r>
      <w:r w:rsidRPr="009E217D">
        <w:rPr>
          <w:rFonts w:ascii="Kalinga" w:hAnsi="Kalinga" w:cs="Kalinga"/>
          <w:b/>
          <w:sz w:val="28"/>
          <w:szCs w:val="28"/>
        </w:rPr>
        <w:t>+</w:t>
      </w:r>
      <w:r>
        <w:rPr>
          <w:rFonts w:ascii="Kalinga" w:hAnsi="Kalinga" w:cs="Kalinga"/>
        </w:rPr>
        <w:t xml:space="preserve"> sign on a row </w:t>
      </w:r>
      <w:r w:rsidRPr="00AF7ACD">
        <w:rPr>
          <w:rFonts w:ascii="Kalinga" w:hAnsi="Kalinga" w:cs="Kalinga"/>
          <w:i/>
        </w:rPr>
        <w:t xml:space="preserve">(or </w:t>
      </w:r>
      <w:r w:rsidR="009D5A5C">
        <w:rPr>
          <w:rFonts w:ascii="Kalinga" w:hAnsi="Kalinga" w:cs="Kalinga"/>
          <w:i/>
        </w:rPr>
        <w:t>‘show all details’</w:t>
      </w:r>
      <w:r w:rsidRPr="00AF7ACD">
        <w:rPr>
          <w:rFonts w:ascii="Kalinga" w:hAnsi="Kalinga" w:cs="Kalinga"/>
          <w:i/>
        </w:rPr>
        <w:t>)</w:t>
      </w:r>
      <w:r w:rsidR="009D5A5C">
        <w:rPr>
          <w:rFonts w:ascii="Kalinga" w:hAnsi="Kalinga" w:cs="Kalinga"/>
        </w:rPr>
        <w:t xml:space="preserve"> to view line item details:</w:t>
      </w:r>
    </w:p>
    <w:p w:rsidR="009D5A5C" w:rsidRDefault="00122F3D" w:rsidP="00616E69">
      <w:pPr>
        <w:pStyle w:val="BodyText"/>
        <w:ind w:left="0"/>
        <w:rPr>
          <w:rFonts w:ascii="Kalinga" w:hAnsi="Kalinga" w:cs="Kalinga"/>
        </w:rPr>
      </w:pPr>
      <w:r>
        <w:rPr>
          <w:rFonts w:ascii="Kalinga" w:hAnsi="Kalinga" w:cs="Kalinga"/>
          <w:noProof/>
        </w:rPr>
        <w:drawing>
          <wp:inline distT="0" distB="0" distL="0" distR="0">
            <wp:extent cx="5935980" cy="1196340"/>
            <wp:effectExtent l="0" t="0" r="762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5980" cy="1196340"/>
                    </a:xfrm>
                    <a:prstGeom prst="rect">
                      <a:avLst/>
                    </a:prstGeom>
                    <a:noFill/>
                    <a:ln>
                      <a:noFill/>
                    </a:ln>
                  </pic:spPr>
                </pic:pic>
              </a:graphicData>
            </a:graphic>
          </wp:inline>
        </w:drawing>
      </w:r>
    </w:p>
    <w:p w:rsidR="009D5A5C" w:rsidRDefault="009D5A5C" w:rsidP="00616E69">
      <w:pPr>
        <w:pStyle w:val="BodyText"/>
        <w:ind w:left="0"/>
        <w:rPr>
          <w:rFonts w:ascii="Kalinga" w:hAnsi="Kalinga" w:cs="Kalinga"/>
        </w:rPr>
      </w:pPr>
    </w:p>
    <w:p w:rsidR="008724F1" w:rsidRDefault="008724F1" w:rsidP="008724F1">
      <w:pPr>
        <w:pStyle w:val="BodyText"/>
        <w:numPr>
          <w:ilvl w:val="0"/>
          <w:numId w:val="2"/>
        </w:numPr>
        <w:rPr>
          <w:rFonts w:ascii="Kalinga" w:hAnsi="Kalinga" w:cs="Kalinga"/>
        </w:rPr>
      </w:pPr>
      <w:r>
        <w:rPr>
          <w:rFonts w:ascii="Kalinga" w:hAnsi="Kalinga" w:cs="Kalinga"/>
        </w:rPr>
        <w:t>Select the ‘shipment header’ tab to ‘general’ shipment information about the order:</w:t>
      </w:r>
    </w:p>
    <w:p w:rsidR="0059227A" w:rsidRDefault="00E62A0B" w:rsidP="0059227A">
      <w:pPr>
        <w:pStyle w:val="BodyText"/>
        <w:ind w:left="720"/>
        <w:rPr>
          <w:rFonts w:ascii="Kalinga" w:hAnsi="Kalinga" w:cs="Kalinga"/>
        </w:rPr>
      </w:pPr>
      <w:r>
        <w:rPr>
          <w:noProof/>
        </w:rPr>
        <w:drawing>
          <wp:inline distT="0" distB="0" distL="0" distR="0">
            <wp:extent cx="5276850" cy="3457575"/>
            <wp:effectExtent l="0" t="0" r="0" b="9525"/>
            <wp:docPr id="40" name="Picture 40" descr="C:\Users\jb1965\AppData\Local\Temp\SNAGHTMLb8a0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b1965\AppData\Local\Temp\SNAGHTMLb8a0a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6850" cy="3457575"/>
                    </a:xfrm>
                    <a:prstGeom prst="rect">
                      <a:avLst/>
                    </a:prstGeom>
                    <a:noFill/>
                    <a:ln>
                      <a:noFill/>
                    </a:ln>
                  </pic:spPr>
                </pic:pic>
              </a:graphicData>
            </a:graphic>
          </wp:inline>
        </w:drawing>
      </w:r>
    </w:p>
    <w:p w:rsidR="008724F1" w:rsidRDefault="008724F1" w:rsidP="00616E69">
      <w:pPr>
        <w:pStyle w:val="BodyText"/>
        <w:ind w:left="0"/>
        <w:rPr>
          <w:rFonts w:ascii="Kalinga" w:hAnsi="Kalinga" w:cs="Kalinga"/>
        </w:rPr>
      </w:pPr>
    </w:p>
    <w:p w:rsidR="00616E69" w:rsidRDefault="00616E69" w:rsidP="008724F1">
      <w:pPr>
        <w:pStyle w:val="BodyText"/>
        <w:numPr>
          <w:ilvl w:val="0"/>
          <w:numId w:val="2"/>
        </w:numPr>
        <w:rPr>
          <w:rFonts w:ascii="Kalinga" w:hAnsi="Kalinga" w:cs="Kalinga"/>
        </w:rPr>
      </w:pPr>
      <w:r>
        <w:rPr>
          <w:rFonts w:ascii="Kalinga" w:hAnsi="Kalinga" w:cs="Kalinga"/>
        </w:rPr>
        <w:t xml:space="preserve">If the ASN </w:t>
      </w:r>
      <w:r w:rsidR="00E11FCA">
        <w:rPr>
          <w:rFonts w:ascii="Kalinga" w:hAnsi="Kalinga" w:cs="Kalinga"/>
        </w:rPr>
        <w:t>contains</w:t>
      </w:r>
      <w:r>
        <w:rPr>
          <w:rFonts w:ascii="Kalinga" w:hAnsi="Kalinga" w:cs="Kalinga"/>
        </w:rPr>
        <w:t xml:space="preserve"> </w:t>
      </w:r>
      <w:r w:rsidRPr="00AD7A93">
        <w:rPr>
          <w:rFonts w:ascii="Kalinga" w:hAnsi="Kalinga" w:cs="Kalinga"/>
          <w:u w:val="single"/>
        </w:rPr>
        <w:t>serialized</w:t>
      </w:r>
      <w:r w:rsidRPr="00AD7A93">
        <w:rPr>
          <w:rFonts w:ascii="Kalinga" w:hAnsi="Kalinga" w:cs="Kalinga"/>
        </w:rPr>
        <w:t xml:space="preserve"> data</w:t>
      </w:r>
      <w:r>
        <w:rPr>
          <w:rFonts w:ascii="Kalinga" w:hAnsi="Kalinga" w:cs="Kalinga"/>
        </w:rPr>
        <w:t xml:space="preserve">, it </w:t>
      </w:r>
      <w:r w:rsidR="00E11FCA">
        <w:rPr>
          <w:rFonts w:ascii="Kalinga" w:hAnsi="Kalinga" w:cs="Kalinga"/>
        </w:rPr>
        <w:t xml:space="preserve">will be seen </w:t>
      </w:r>
      <w:r w:rsidR="00E11FCA" w:rsidRPr="00E11FCA">
        <w:rPr>
          <w:rFonts w:ascii="Kalinga" w:hAnsi="Kalinga" w:cs="Kalinga"/>
          <w:b/>
        </w:rPr>
        <w:t>to the right</w:t>
      </w:r>
      <w:r w:rsidR="00E11FCA">
        <w:rPr>
          <w:rFonts w:ascii="Kalinga" w:hAnsi="Kalinga" w:cs="Kalinga"/>
        </w:rPr>
        <w:t xml:space="preserve"> of the ‘ship to location’ &amp; ‘ship to site’ </w:t>
      </w:r>
      <w:r w:rsidR="00755DBF">
        <w:rPr>
          <w:rFonts w:ascii="Kalinga" w:hAnsi="Kalinga" w:cs="Kalinga"/>
        </w:rPr>
        <w:t xml:space="preserve">fields </w:t>
      </w:r>
      <w:r w:rsidR="00E11FCA" w:rsidRPr="00E11FCA">
        <w:rPr>
          <w:rFonts w:ascii="Kalinga" w:hAnsi="Kalinga" w:cs="Kalinga"/>
          <w:i/>
        </w:rPr>
        <w:t xml:space="preserve">(as seen </w:t>
      </w:r>
      <w:r w:rsidR="00755DBF">
        <w:rPr>
          <w:rFonts w:ascii="Kalinga" w:hAnsi="Kalinga" w:cs="Kalinga"/>
          <w:i/>
        </w:rPr>
        <w:t>on previous page, under ‘shipment lines’ detail</w:t>
      </w:r>
      <w:r w:rsidR="00E11FCA" w:rsidRPr="00E11FCA">
        <w:rPr>
          <w:rFonts w:ascii="Kalinga" w:hAnsi="Kalinga" w:cs="Kalinga"/>
          <w:i/>
        </w:rPr>
        <w:t>):</w:t>
      </w:r>
    </w:p>
    <w:p w:rsidR="009D5A5C" w:rsidRDefault="009D5A5C" w:rsidP="00755DBF">
      <w:pPr>
        <w:pStyle w:val="BodyText"/>
        <w:ind w:left="1440"/>
        <w:rPr>
          <w:rFonts w:ascii="Kalinga" w:hAnsi="Kalinga" w:cs="Kalinga"/>
          <w:i/>
        </w:rPr>
      </w:pPr>
      <w:r>
        <w:rPr>
          <w:rFonts w:ascii="Kalinga" w:hAnsi="Kalinga" w:cs="Kalinga"/>
          <w:noProof/>
        </w:rPr>
        <mc:AlternateContent>
          <mc:Choice Requires="wps">
            <w:drawing>
              <wp:anchor distT="0" distB="0" distL="114300" distR="114300" simplePos="0" relativeHeight="251672576" behindDoc="0" locked="0" layoutInCell="1" allowOverlap="1" wp14:anchorId="2DED61C6" wp14:editId="06CCC3D2">
                <wp:simplePos x="0" y="0"/>
                <wp:positionH relativeFrom="column">
                  <wp:posOffset>4095750</wp:posOffset>
                </wp:positionH>
                <wp:positionV relativeFrom="paragraph">
                  <wp:posOffset>28575</wp:posOffset>
                </wp:positionV>
                <wp:extent cx="704850" cy="389890"/>
                <wp:effectExtent l="19050" t="19050" r="19050" b="10160"/>
                <wp:wrapNone/>
                <wp:docPr id="54" name="Text Box 54"/>
                <wp:cNvGraphicFramePr/>
                <a:graphic xmlns:a="http://schemas.openxmlformats.org/drawingml/2006/main">
                  <a:graphicData uri="http://schemas.microsoft.com/office/word/2010/wordprocessingShape">
                    <wps:wsp>
                      <wps:cNvSpPr txBox="1"/>
                      <wps:spPr>
                        <a:xfrm>
                          <a:off x="0" y="0"/>
                          <a:ext cx="704850" cy="389890"/>
                        </a:xfrm>
                        <a:prstGeom prst="rect">
                          <a:avLst/>
                        </a:prstGeom>
                        <a:no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9D5A5C" w:rsidRDefault="009D5A5C" w:rsidP="009D5A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D61C6" id="Text Box 54" o:spid="_x0000_s1033" type="#_x0000_t202" style="position:absolute;left:0;text-align:left;margin-left:322.5pt;margin-top:2.25pt;width:55.5pt;height:3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" filled="f" strokecolor="red" strokeweight="2.25pt">
                <v:textbox>
                  <w:txbxContent>
                    <w:p w:rsidR="009D5A5C" w:rsidRDefault="009D5A5C" w:rsidP="009D5A5C"/>
                  </w:txbxContent>
                </v:textbox>
              </v:shape>
            </w:pict>
          </mc:Fallback>
        </mc:AlternateContent>
      </w:r>
      <w:r>
        <w:rPr>
          <w:noProof/>
        </w:rPr>
        <w:drawing>
          <wp:inline distT="0" distB="0" distL="0" distR="0" wp14:anchorId="64C535E6" wp14:editId="7CB1A127">
            <wp:extent cx="3771429" cy="419048"/>
            <wp:effectExtent l="19050" t="19050" r="19685" b="196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71429" cy="419048"/>
                    </a:xfrm>
                    <a:prstGeom prst="rect">
                      <a:avLst/>
                    </a:prstGeom>
                    <a:ln w="22225">
                      <a:solidFill>
                        <a:srgbClr val="7030A0"/>
                      </a:solidFill>
                    </a:ln>
                  </pic:spPr>
                </pic:pic>
              </a:graphicData>
            </a:graphic>
          </wp:inline>
        </w:drawing>
      </w:r>
    </w:p>
    <w:p w:rsidR="00E11FCA" w:rsidRDefault="00E11FCA" w:rsidP="00616E69">
      <w:pPr>
        <w:pStyle w:val="BodyText"/>
        <w:ind w:left="0"/>
        <w:rPr>
          <w:rFonts w:ascii="Kalinga" w:hAnsi="Kalinga" w:cs="Kalinga"/>
        </w:rPr>
      </w:pPr>
    </w:p>
    <w:p w:rsidR="00616E69" w:rsidRPr="004576B4" w:rsidRDefault="00616E69" w:rsidP="00616E69">
      <w:pPr>
        <w:pStyle w:val="BodyText"/>
        <w:ind w:left="0"/>
        <w:rPr>
          <w:rFonts w:ascii="Kalinga" w:hAnsi="Kalinga" w:cs="Kalinga"/>
        </w:rPr>
      </w:pPr>
      <w:r w:rsidRPr="004576B4">
        <w:rPr>
          <w:rFonts w:ascii="Kalinga" w:hAnsi="Kalinga" w:cs="Kalinga"/>
        </w:rPr>
        <w:t>Select ‘serial’ box</w:t>
      </w:r>
      <w:r>
        <w:rPr>
          <w:rFonts w:ascii="Kalinga" w:hAnsi="Kalinga" w:cs="Kalinga"/>
        </w:rPr>
        <w:t xml:space="preserve"> to view</w:t>
      </w:r>
      <w:r w:rsidRPr="004576B4">
        <w:rPr>
          <w:rFonts w:ascii="Kalinga" w:hAnsi="Kalinga" w:cs="Kalinga"/>
        </w:rPr>
        <w:t>:</w:t>
      </w:r>
    </w:p>
    <w:p w:rsidR="009E347B" w:rsidRDefault="009E347B" w:rsidP="009E347B">
      <w:pPr>
        <w:pStyle w:val="Header"/>
      </w:pPr>
      <w:r w:rsidRPr="00D817D7">
        <w:rPr>
          <w:rFonts w:ascii="Kalinga" w:hAnsi="Kalinga" w:cs="Kalinga"/>
          <w:noProof/>
          <w:sz w:val="20"/>
          <w:szCs w:val="20"/>
        </w:rPr>
        <w:lastRenderedPageBreak/>
        <mc:AlternateContent>
          <mc:Choice Requires="wps">
            <w:drawing>
              <wp:anchor distT="0" distB="0" distL="114300" distR="114300" simplePos="0" relativeHeight="251680768" behindDoc="0" locked="0" layoutInCell="1" allowOverlap="1" wp14:anchorId="644C929B" wp14:editId="68A121D1">
                <wp:simplePos x="0" y="0"/>
                <wp:positionH relativeFrom="column">
                  <wp:posOffset>2990850</wp:posOffset>
                </wp:positionH>
                <wp:positionV relativeFrom="paragraph">
                  <wp:posOffset>1525905</wp:posOffset>
                </wp:positionV>
                <wp:extent cx="2781300" cy="485775"/>
                <wp:effectExtent l="0" t="0" r="19050"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485775"/>
                        </a:xfrm>
                        <a:prstGeom prst="rect">
                          <a:avLst/>
                        </a:prstGeom>
                        <a:solidFill>
                          <a:srgbClr val="FFFFFF"/>
                        </a:solidFill>
                        <a:ln w="9525">
                          <a:solidFill>
                            <a:srgbClr val="000000"/>
                          </a:solidFill>
                          <a:miter lim="800000"/>
                          <a:headEnd/>
                          <a:tailEnd/>
                        </a:ln>
                      </wps:spPr>
                      <wps:txbx>
                        <w:txbxContent>
                          <w:p w:rsidR="009E347B" w:rsidRPr="007A3898" w:rsidRDefault="009E347B" w:rsidP="009E347B">
                            <w:pPr>
                              <w:rPr>
                                <w:rFonts w:ascii="Kalinga" w:hAnsi="Kalinga" w:cs="Kalinga"/>
                                <w:i/>
                                <w:sz w:val="18"/>
                                <w:szCs w:val="18"/>
                              </w:rPr>
                            </w:pPr>
                            <w:r w:rsidRPr="007A3898">
                              <w:rPr>
                                <w:rFonts w:ascii="Kalinga" w:hAnsi="Kalinga" w:cs="Kalinga"/>
                                <w:i/>
                                <w:sz w:val="18"/>
                                <w:szCs w:val="18"/>
                              </w:rPr>
                              <w:t xml:space="preserve">Note:  additional serial types </w:t>
                            </w:r>
                            <w:r>
                              <w:rPr>
                                <w:rFonts w:ascii="Kalinga" w:hAnsi="Kalinga" w:cs="Kalinga"/>
                                <w:i/>
                                <w:sz w:val="18"/>
                                <w:szCs w:val="18"/>
                              </w:rPr>
                              <w:t>will</w:t>
                            </w:r>
                            <w:r w:rsidRPr="007A3898">
                              <w:rPr>
                                <w:rFonts w:ascii="Kalinga" w:hAnsi="Kalinga" w:cs="Kalinga"/>
                                <w:i/>
                                <w:sz w:val="18"/>
                                <w:szCs w:val="18"/>
                              </w:rPr>
                              <w:t xml:space="preserve"> be visible (such as MAC IDs) which are not </w:t>
                            </w:r>
                            <w:r w:rsidR="009568AE">
                              <w:rPr>
                                <w:rFonts w:ascii="Kalinga" w:hAnsi="Kalinga" w:cs="Kalinga"/>
                                <w:i/>
                                <w:sz w:val="18"/>
                                <w:szCs w:val="18"/>
                              </w:rPr>
                              <w:t>captured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C929B" id="Text Box 19" o:spid="_x0000_s1034" type="#_x0000_t202" style="position:absolute;margin-left:235.5pt;margin-top:120.15pt;width:219pt;height:3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">
                <v:textbox>
                  <w:txbxContent>
                    <w:p w:rsidR="009E347B" w:rsidRPr="007A3898" w:rsidRDefault="009E347B" w:rsidP="009E347B">
                      <w:pPr>
                        <w:rPr>
                          <w:rFonts w:ascii="Kalinga" w:hAnsi="Kalinga" w:cs="Kalinga"/>
                          <w:i/>
                          <w:sz w:val="18"/>
                          <w:szCs w:val="18"/>
                        </w:rPr>
                      </w:pPr>
                      <w:r w:rsidRPr="007A3898">
                        <w:rPr>
                          <w:rFonts w:ascii="Kalinga" w:hAnsi="Kalinga" w:cs="Kalinga"/>
                          <w:i/>
                          <w:sz w:val="18"/>
                          <w:szCs w:val="18"/>
                        </w:rPr>
                        <w:t xml:space="preserve">Note:  additional serial types </w:t>
                      </w:r>
                      <w:r>
                        <w:rPr>
                          <w:rFonts w:ascii="Kalinga" w:hAnsi="Kalinga" w:cs="Kalinga"/>
                          <w:i/>
                          <w:sz w:val="18"/>
                          <w:szCs w:val="18"/>
                        </w:rPr>
                        <w:t>will</w:t>
                      </w:r>
                      <w:r w:rsidRPr="007A3898">
                        <w:rPr>
                          <w:rFonts w:ascii="Kalinga" w:hAnsi="Kalinga" w:cs="Kalinga"/>
                          <w:i/>
                          <w:sz w:val="18"/>
                          <w:szCs w:val="18"/>
                        </w:rPr>
                        <w:t xml:space="preserve"> be visible (such as MAC IDs) which are not </w:t>
                      </w:r>
                      <w:r w:rsidR="009568AE">
                        <w:rPr>
                          <w:rFonts w:ascii="Kalinga" w:hAnsi="Kalinga" w:cs="Kalinga"/>
                          <w:i/>
                          <w:sz w:val="18"/>
                          <w:szCs w:val="18"/>
                        </w:rPr>
                        <w:t>captured here</w:t>
                      </w:r>
                    </w:p>
                  </w:txbxContent>
                </v:textbox>
              </v:shape>
            </w:pict>
          </mc:Fallback>
        </mc:AlternateContent>
      </w:r>
      <w:r>
        <w:rPr>
          <w:rFonts w:ascii="Kalinga" w:hAnsi="Kalinga" w:cs="Kalinga"/>
          <w:noProof/>
          <w:sz w:val="20"/>
          <w:szCs w:val="20"/>
        </w:rPr>
        <mc:AlternateContent>
          <mc:Choice Requires="wps">
            <w:drawing>
              <wp:anchor distT="0" distB="0" distL="114300" distR="114300" simplePos="0" relativeHeight="251681792" behindDoc="0" locked="0" layoutInCell="1" allowOverlap="1" wp14:anchorId="089B4325" wp14:editId="476B8B5A">
                <wp:simplePos x="0" y="0"/>
                <wp:positionH relativeFrom="column">
                  <wp:posOffset>2371725</wp:posOffset>
                </wp:positionH>
                <wp:positionV relativeFrom="paragraph">
                  <wp:posOffset>1782445</wp:posOffset>
                </wp:positionV>
                <wp:extent cx="609600" cy="190500"/>
                <wp:effectExtent l="19050" t="19050" r="19050" b="38100"/>
                <wp:wrapNone/>
                <wp:docPr id="20" name="Left Arrow 20"/>
                <wp:cNvGraphicFramePr/>
                <a:graphic xmlns:a="http://schemas.openxmlformats.org/drawingml/2006/main">
                  <a:graphicData uri="http://schemas.microsoft.com/office/word/2010/wordprocessingShape">
                    <wps:wsp>
                      <wps:cNvSpPr/>
                      <wps:spPr>
                        <a:xfrm>
                          <a:off x="0" y="0"/>
                          <a:ext cx="609600" cy="190500"/>
                        </a:xfrm>
                        <a:prstGeom prst="lef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58896B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0" o:spid="_x0000_s1026" type="#_x0000_t66" style="position:absolute;margin-left:186.75pt;margin-top:140.35pt;width:48pt;height:1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" adj="3375" filled="f" strokecolor="#1f4d78 [1604]" strokeweight="1pt"/>
            </w:pict>
          </mc:Fallback>
        </mc:AlternateContent>
      </w:r>
      <w:r w:rsidR="008550DF">
        <w:rPr>
          <w:rFonts w:ascii="Kalinga" w:hAnsi="Kalinga" w:cs="Kalinga"/>
          <w:bCs/>
          <w:iCs/>
          <w:noProof/>
          <w:color w:val="000000" w:themeColor="text1"/>
        </w:rPr>
        <w:drawing>
          <wp:inline distT="0" distB="0" distL="0" distR="0">
            <wp:extent cx="2575560" cy="2438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5560" cy="2438400"/>
                    </a:xfrm>
                    <a:prstGeom prst="rect">
                      <a:avLst/>
                    </a:prstGeom>
                    <a:noFill/>
                    <a:ln>
                      <a:noFill/>
                    </a:ln>
                  </pic:spPr>
                </pic:pic>
              </a:graphicData>
            </a:graphic>
          </wp:inline>
        </w:drawing>
      </w:r>
      <w:bookmarkStart w:id="0" w:name="_GoBack"/>
      <w:bookmarkEnd w:id="0"/>
      <w:r>
        <w:rPr>
          <w:rFonts w:ascii="Kalinga" w:hAnsi="Kalinga" w:cs="Kalinga"/>
          <w:bCs/>
          <w:iCs/>
          <w:color w:val="000000" w:themeColor="text1"/>
        </w:rPr>
        <w:tab/>
      </w:r>
    </w:p>
    <w:p w:rsidR="00616E69" w:rsidRDefault="00616E69" w:rsidP="00755DBF">
      <w:pPr>
        <w:pStyle w:val="BodyText"/>
        <w:ind w:left="1440"/>
        <w:rPr>
          <w:rFonts w:ascii="Kalinga" w:hAnsi="Kalinga" w:cs="Kalinga"/>
          <w:i/>
        </w:rPr>
      </w:pPr>
    </w:p>
    <w:p w:rsidR="00616E69" w:rsidRDefault="00E11FCA" w:rsidP="00616E69">
      <w:pPr>
        <w:pStyle w:val="BodyText"/>
        <w:ind w:left="0"/>
        <w:rPr>
          <w:rFonts w:ascii="Kalinga" w:hAnsi="Kalinga" w:cs="Kalinga"/>
        </w:rPr>
      </w:pPr>
      <w:r>
        <w:rPr>
          <w:rFonts w:ascii="Kalinga" w:hAnsi="Kalinga" w:cs="Kalinga"/>
        </w:rPr>
        <w:t>(e.g., 1 Purchase Order, with</w:t>
      </w:r>
      <w:r w:rsidR="00616E69" w:rsidRPr="00241087">
        <w:rPr>
          <w:rFonts w:ascii="Kalinga" w:hAnsi="Kalinga" w:cs="Kalinga"/>
        </w:rPr>
        <w:t xml:space="preserve"> 1 item</w:t>
      </w:r>
      <w:r w:rsidR="00616E69">
        <w:rPr>
          <w:rFonts w:ascii="Kalinga" w:hAnsi="Kalinga" w:cs="Kalinga"/>
        </w:rPr>
        <w:t>: ATT.</w:t>
      </w:r>
      <w:r w:rsidR="00E62A0B">
        <w:rPr>
          <w:rFonts w:ascii="Kalinga" w:hAnsi="Kalinga" w:cs="Kalinga"/>
        </w:rPr>
        <w:t>*</w:t>
      </w:r>
      <w:r w:rsidR="007C12B1">
        <w:rPr>
          <w:rFonts w:ascii="Kalinga" w:hAnsi="Kalinga" w:cs="Kalinga"/>
        </w:rPr>
        <w:t>********</w:t>
      </w:r>
      <w:r w:rsidR="00616E69" w:rsidRPr="00241087">
        <w:rPr>
          <w:rFonts w:ascii="Kalinga" w:hAnsi="Kalinga" w:cs="Kalinga"/>
        </w:rPr>
        <w:t>, quantity: 5</w:t>
      </w:r>
      <w:r w:rsidR="00616E69">
        <w:rPr>
          <w:rFonts w:ascii="Kalinga" w:hAnsi="Kalinga" w:cs="Kalinga"/>
        </w:rPr>
        <w:t xml:space="preserve"> units</w:t>
      </w:r>
      <w:r w:rsidR="00616E69" w:rsidRPr="00241087">
        <w:rPr>
          <w:rFonts w:ascii="Kalinga" w:hAnsi="Kalinga" w:cs="Kalinga"/>
        </w:rPr>
        <w:t>)</w:t>
      </w:r>
    </w:p>
    <w:p w:rsidR="00F76D0A" w:rsidRDefault="00F76D0A" w:rsidP="00F76D0A">
      <w:pPr>
        <w:pStyle w:val="BodyText"/>
        <w:ind w:left="0"/>
        <w:rPr>
          <w:rFonts w:ascii="Kalinga" w:hAnsi="Kalinga" w:cs="Kalinga"/>
        </w:rPr>
      </w:pPr>
      <w:r>
        <w:rPr>
          <w:noProof/>
        </w:rPr>
        <w:drawing>
          <wp:inline distT="0" distB="0" distL="0" distR="0" wp14:anchorId="09C36A75" wp14:editId="28D7C8FF">
            <wp:extent cx="2152381" cy="409524"/>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52381" cy="409524"/>
                    </a:xfrm>
                    <a:prstGeom prst="rect">
                      <a:avLst/>
                    </a:prstGeom>
                  </pic:spPr>
                </pic:pic>
              </a:graphicData>
            </a:graphic>
          </wp:inline>
        </w:drawing>
      </w:r>
    </w:p>
    <w:p w:rsidR="00F76D0A" w:rsidRDefault="00F76D0A" w:rsidP="00F76D0A">
      <w:pPr>
        <w:pStyle w:val="BodyText"/>
        <w:ind w:left="0"/>
        <w:rPr>
          <w:rFonts w:ascii="Kalinga" w:hAnsi="Kalinga" w:cs="Kalinga"/>
        </w:rPr>
      </w:pPr>
      <w:r>
        <w:rPr>
          <w:rFonts w:ascii="Kalinga" w:hAnsi="Kalinga" w:cs="Kalinga"/>
        </w:rPr>
        <w:t>“Go Back” to previous page</w:t>
      </w:r>
    </w:p>
    <w:p w:rsidR="00F76D0A" w:rsidRDefault="00F76D0A" w:rsidP="00F76D0A">
      <w:pPr>
        <w:pStyle w:val="BodyText"/>
        <w:ind w:left="0"/>
        <w:rPr>
          <w:rFonts w:ascii="Kalinga" w:hAnsi="Kalinga" w:cs="Kalinga"/>
        </w:rPr>
      </w:pPr>
      <w:r>
        <w:rPr>
          <w:rFonts w:ascii="Kalinga" w:hAnsi="Kalinga" w:cs="Kalinga"/>
        </w:rPr>
        <w:t>“Home” to initial page of “view advanced shipment notices”</w:t>
      </w:r>
    </w:p>
    <w:p w:rsidR="00380538" w:rsidRDefault="00FF5704" w:rsidP="00380538">
      <w:pPr>
        <w:pStyle w:val="BodyText"/>
        <w:ind w:left="0"/>
        <w:rPr>
          <w:rFonts w:ascii="Kalinga" w:hAnsi="Kalinga" w:cs="Kalinga"/>
          <w:i/>
        </w:rPr>
      </w:pPr>
      <w:r w:rsidRPr="00A037F1">
        <w:rPr>
          <w:rFonts w:ascii="Kalinga" w:hAnsi="Kalinga" w:cs="Kalinga"/>
        </w:rPr>
        <w:t>“Export”:  ‘save</w:t>
      </w:r>
      <w:r>
        <w:rPr>
          <w:rFonts w:ascii="Kalinga" w:hAnsi="Kalinga" w:cs="Kalinga"/>
        </w:rPr>
        <w:t xml:space="preserve">’/’save </w:t>
      </w:r>
      <w:r w:rsidRPr="00A037F1">
        <w:rPr>
          <w:rFonts w:ascii="Kalinga" w:hAnsi="Kalinga" w:cs="Kalinga"/>
        </w:rPr>
        <w:t xml:space="preserve">as’ defaults to .csv format; </w:t>
      </w:r>
      <w:r>
        <w:rPr>
          <w:rFonts w:ascii="Kalinga" w:hAnsi="Kalinga" w:cs="Kalinga"/>
        </w:rPr>
        <w:t xml:space="preserve"> to save </w:t>
      </w:r>
      <w:r w:rsidR="00380538">
        <w:rPr>
          <w:rFonts w:ascii="Kalinga" w:hAnsi="Kalinga" w:cs="Kalinga"/>
        </w:rPr>
        <w:t>in excel format:</w:t>
      </w:r>
      <w:r w:rsidRPr="00A037F1">
        <w:rPr>
          <w:rFonts w:ascii="Kalinga" w:hAnsi="Kalinga" w:cs="Kalinga"/>
        </w:rPr>
        <w:t xml:space="preserve">  </w:t>
      </w:r>
      <w:r w:rsidR="00380538">
        <w:rPr>
          <w:rFonts w:ascii="Kalinga" w:hAnsi="Kalinga" w:cs="Kalinga"/>
          <w:i/>
        </w:rPr>
        <w:t xml:space="preserve">In excel: </w:t>
      </w:r>
      <w:r w:rsidR="00380538" w:rsidRPr="00CD272B">
        <w:rPr>
          <w:rFonts w:ascii="Kalinga" w:hAnsi="Kalinga" w:cs="Kalinga"/>
          <w:i/>
        </w:rPr>
        <w:t xml:space="preserve">File &gt; </w:t>
      </w:r>
      <w:r w:rsidR="00380538">
        <w:rPr>
          <w:rFonts w:ascii="Kalinga" w:hAnsi="Kalinga" w:cs="Kalinga"/>
          <w:i/>
        </w:rPr>
        <w:t xml:space="preserve">Open &gt; Select </w:t>
      </w:r>
      <w:r w:rsidR="00E62A0B">
        <w:rPr>
          <w:rFonts w:ascii="Kalinga" w:hAnsi="Kalinga" w:cs="Kalinga"/>
          <w:i/>
        </w:rPr>
        <w:t xml:space="preserve">the saved </w:t>
      </w:r>
      <w:r w:rsidR="00380538">
        <w:rPr>
          <w:rFonts w:ascii="Kalinga" w:hAnsi="Kalinga" w:cs="Kalinga"/>
          <w:i/>
        </w:rPr>
        <w:t xml:space="preserve">CSV file &gt; </w:t>
      </w:r>
      <w:r w:rsidR="00380538" w:rsidRPr="00CD272B">
        <w:rPr>
          <w:rFonts w:ascii="Kalinga" w:hAnsi="Kalinga" w:cs="Kalinga"/>
          <w:i/>
        </w:rPr>
        <w:t xml:space="preserve">Select ‘all files’ </w:t>
      </w:r>
      <w:r w:rsidR="00380538">
        <w:rPr>
          <w:rFonts w:ascii="Kalinga" w:hAnsi="Kalinga" w:cs="Kalinga"/>
          <w:i/>
        </w:rPr>
        <w:t xml:space="preserve">(*.*) </w:t>
      </w:r>
      <w:r w:rsidR="00380538" w:rsidRPr="00CD272B">
        <w:rPr>
          <w:rFonts w:ascii="Kalinga" w:hAnsi="Kalinga" w:cs="Kalinga"/>
          <w:i/>
        </w:rPr>
        <w:t xml:space="preserve">&gt; Open &gt; Text Import Wizard </w:t>
      </w:r>
      <w:r w:rsidR="00380538">
        <w:rPr>
          <w:rFonts w:ascii="Kalinga" w:hAnsi="Kalinga" w:cs="Kalinga"/>
          <w:i/>
        </w:rPr>
        <w:t xml:space="preserve">box </w:t>
      </w:r>
      <w:r w:rsidR="00380538" w:rsidRPr="00CD272B">
        <w:rPr>
          <w:rFonts w:ascii="Kalinga" w:hAnsi="Kalinga" w:cs="Kalinga"/>
          <w:i/>
        </w:rPr>
        <w:t>&gt; click ‘delimited’ &gt; next &gt; click ‘comma’ &gt; finish &gt; save file as .xlsx</w:t>
      </w:r>
      <w:r w:rsidR="00380538">
        <w:rPr>
          <w:rFonts w:ascii="Kalinga" w:hAnsi="Kalinga" w:cs="Kalinga"/>
          <w:i/>
        </w:rPr>
        <w:t>)</w:t>
      </w:r>
    </w:p>
    <w:p w:rsidR="00F76D0A" w:rsidRPr="00241087" w:rsidRDefault="00F76D0A" w:rsidP="00380538">
      <w:pPr>
        <w:pStyle w:val="BodyText"/>
        <w:ind w:left="0"/>
        <w:rPr>
          <w:rFonts w:ascii="Kalinga" w:hAnsi="Kalinga" w:cs="Kalinga"/>
        </w:rPr>
      </w:pPr>
    </w:p>
    <w:p w:rsidR="00F31974" w:rsidRPr="00F31974" w:rsidRDefault="00F31974" w:rsidP="00F31974">
      <w:pPr>
        <w:pStyle w:val="BodyText"/>
        <w:ind w:left="0"/>
        <w:rPr>
          <w:rFonts w:ascii="Kalinga" w:hAnsi="Kalinga" w:cs="Kalinga"/>
          <w:u w:val="single"/>
        </w:rPr>
      </w:pPr>
      <w:r w:rsidRPr="00F31974">
        <w:rPr>
          <w:rFonts w:ascii="Kalinga" w:hAnsi="Kalinga" w:cs="Kalinga"/>
          <w:u w:val="single"/>
        </w:rPr>
        <w:t>iSupplier Helpdesk</w:t>
      </w:r>
    </w:p>
    <w:p w:rsidR="00616E69" w:rsidRDefault="00F31974" w:rsidP="00F31974">
      <w:pPr>
        <w:pStyle w:val="BodyText"/>
        <w:ind w:left="0"/>
        <w:rPr>
          <w:rFonts w:ascii="Kalinga" w:hAnsi="Kalinga" w:cs="Kalinga"/>
        </w:rPr>
      </w:pPr>
      <w:r w:rsidRPr="00F31974">
        <w:rPr>
          <w:rFonts w:ascii="Kalinga" w:hAnsi="Kalinga" w:cs="Kalinga"/>
        </w:rPr>
        <w:t>Please contact the iSupplier Helpdesk via email at g11041@att.com if you need additional information or need assistance.</w:t>
      </w:r>
    </w:p>
    <w:p w:rsidR="007D1DF4" w:rsidRDefault="007D1DF4"/>
    <w:p w:rsidR="00E11FCA" w:rsidRDefault="00E11FCA"/>
    <w:sectPr w:rsidR="00E11FCA" w:rsidSect="00E153AB">
      <w:headerReference w:type="default" r:id="rId20"/>
      <w:footerReference w:type="default" r:id="rId21"/>
      <w:pgSz w:w="12240" w:h="15840"/>
      <w:pgMar w:top="1440" w:right="1440" w:bottom="1440" w:left="1440" w:header="720" w:footer="720" w:gutter="0"/>
      <w:pgBorders w:offsetFrom="page">
        <w:top w:val="basicBlackSquares" w:sz="9" w:space="24" w:color="auto"/>
        <w:left w:val="basicBlackSquares" w:sz="9" w:space="24" w:color="auto"/>
        <w:bottom w:val="basicBlackSquares" w:sz="9" w:space="24" w:color="auto"/>
        <w:right w:val="basicBlackSquares" w:sz="9"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EA4" w:rsidRDefault="00474EA4" w:rsidP="00F76D0A">
      <w:pPr>
        <w:spacing w:after="0" w:line="240" w:lineRule="auto"/>
      </w:pPr>
      <w:r>
        <w:separator/>
      </w:r>
    </w:p>
  </w:endnote>
  <w:endnote w:type="continuationSeparator" w:id="0">
    <w:p w:rsidR="00474EA4" w:rsidRDefault="00474EA4" w:rsidP="00F76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Kalinga">
    <w:altName w:val="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9222439"/>
      <w:docPartObj>
        <w:docPartGallery w:val="Page Numbers (Bottom of Page)"/>
        <w:docPartUnique/>
      </w:docPartObj>
    </w:sdtPr>
    <w:sdtEndPr>
      <w:rPr>
        <w:rFonts w:ascii="Kalinga" w:hAnsi="Kalinga" w:cs="Kalinga"/>
        <w:noProof/>
        <w:sz w:val="14"/>
        <w:szCs w:val="14"/>
      </w:rPr>
    </w:sdtEndPr>
    <w:sdtContent>
      <w:p w:rsidR="00F76D0A" w:rsidRPr="009A71C4" w:rsidRDefault="009A71C4">
        <w:pPr>
          <w:pStyle w:val="Footer"/>
          <w:jc w:val="center"/>
          <w:rPr>
            <w:rFonts w:ascii="Kalinga" w:hAnsi="Kalinga" w:cs="Kalinga"/>
            <w:sz w:val="14"/>
            <w:szCs w:val="14"/>
          </w:rPr>
        </w:pPr>
        <w:r w:rsidRPr="009A71C4">
          <w:rPr>
            <w:rFonts w:ascii="Kalinga" w:eastAsia="Times New Roman" w:hAnsi="Kalinga" w:cs="Kalinga"/>
            <w:sz w:val="14"/>
            <w:szCs w:val="14"/>
          </w:rPr>
          <w:t xml:space="preserve">AT&amp;T Proprietary </w:t>
        </w:r>
        <w:r w:rsidRPr="009A71C4">
          <w:rPr>
            <w:rFonts w:ascii="Kalinga" w:eastAsia="Times New Roman" w:hAnsi="Kalinga" w:cs="Kalinga"/>
            <w:b/>
            <w:sz w:val="14"/>
            <w:szCs w:val="14"/>
          </w:rPr>
          <w:t>(Internal Use Only</w:t>
        </w:r>
        <w:r w:rsidRPr="009A71C4">
          <w:rPr>
            <w:rFonts w:ascii="Kalinga" w:eastAsia="Times New Roman" w:hAnsi="Kalinga" w:cs="Kalinga"/>
            <w:sz w:val="14"/>
            <w:szCs w:val="14"/>
          </w:rPr>
          <w:t>). Not for use or disclosure outside the AT&amp;T companies except under written agreement.</w:t>
        </w:r>
        <w:r w:rsidRPr="009A71C4">
          <w:rPr>
            <w:rFonts w:ascii="Kalinga" w:hAnsi="Kalinga" w:cs="Kalinga"/>
            <w:noProof/>
            <w:sz w:val="14"/>
            <w:szCs w:val="14"/>
          </w:rPr>
          <w:t xml:space="preserve"> </w:t>
        </w:r>
      </w:p>
    </w:sdtContent>
  </w:sdt>
  <w:p w:rsidR="00F76D0A" w:rsidRDefault="00F7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EA4" w:rsidRDefault="00474EA4" w:rsidP="00F76D0A">
      <w:pPr>
        <w:spacing w:after="0" w:line="240" w:lineRule="auto"/>
      </w:pPr>
      <w:r>
        <w:separator/>
      </w:r>
    </w:p>
  </w:footnote>
  <w:footnote w:type="continuationSeparator" w:id="0">
    <w:p w:rsidR="00474EA4" w:rsidRDefault="00474EA4" w:rsidP="00F76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47B" w:rsidRDefault="009E347B" w:rsidP="009E347B">
    <w:pPr>
      <w:pStyle w:val="Header"/>
    </w:pPr>
    <w:r>
      <w:rPr>
        <w:noProof/>
      </w:rPr>
      <mc:AlternateContent>
        <mc:Choice Requires="wps">
          <w:drawing>
            <wp:anchor distT="0" distB="0" distL="118745" distR="118745" simplePos="0" relativeHeight="251659264" behindDoc="1" locked="0" layoutInCell="1" allowOverlap="0" wp14:anchorId="17D00DB0" wp14:editId="23A9E704">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Kalinga" w:hAnsi="Kalinga" w:cs="Kalinga"/>
                              <w:bCs/>
                              <w:iCs/>
                              <w:color w:val="000000" w:themeColor="text1"/>
                            </w:rPr>
                            <w:alias w:val="Title"/>
                            <w:tag w:val=""/>
                            <w:id w:val="-954634818"/>
                            <w:dataBinding w:prefixMappings="xmlns:ns0='http://purl.org/dc/elements/1.1/' xmlns:ns1='http://schemas.openxmlformats.org/package/2006/metadata/core-properties' " w:xpath="/ns1:coreProperties[1]/ns0:title[1]" w:storeItemID="{6C3C8BC8-F283-45AE-878A-BAB7291924A1}"/>
                            <w:text/>
                          </w:sdtPr>
                          <w:sdtEndPr/>
                          <w:sdtContent>
                            <w:p w:rsidR="009E347B" w:rsidRDefault="009E347B" w:rsidP="009E347B">
                              <w:pPr>
                                <w:pStyle w:val="Header"/>
                                <w:tabs>
                                  <w:tab w:val="clear" w:pos="4680"/>
                                  <w:tab w:val="clear" w:pos="9360"/>
                                </w:tabs>
                                <w:jc w:val="center"/>
                                <w:rPr>
                                  <w:caps/>
                                  <w:color w:val="FFFFFF" w:themeColor="background1"/>
                                </w:rPr>
                              </w:pPr>
                              <w:r>
                                <w:rPr>
                                  <w:rFonts w:ascii="Kalinga" w:hAnsi="Kalinga" w:cs="Kalinga"/>
                                  <w:bCs/>
                                  <w:iCs/>
                                  <w:color w:val="000000" w:themeColor="text1"/>
                                </w:rPr>
                                <w:t>iSupplier Job Aid : View Advance Shipment Notice (ASN)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7D00DB0" id="Rectangle 197" o:spid="_x0000_s1035"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rFonts w:ascii="Kalinga" w:hAnsi="Kalinga" w:cs="Kalinga"/>
                        <w:bCs/>
                        <w:iCs/>
                        <w:color w:val="000000" w:themeColor="text1"/>
                      </w:rPr>
                      <w:alias w:val="Title"/>
                      <w:tag w:val=""/>
                      <w:id w:val="-954634818"/>
                      <w:dataBinding w:prefixMappings="xmlns:ns0='http://purl.org/dc/elements/1.1/' xmlns:ns1='http://schemas.openxmlformats.org/package/2006/metadata/core-properties' " w:xpath="/ns1:coreProperties[1]/ns0:title[1]" w:storeItemID="{6C3C8BC8-F283-45AE-878A-BAB7291924A1}"/>
                      <w:text/>
                    </w:sdtPr>
                    <w:sdtEndPr/>
                    <w:sdtContent>
                      <w:p w:rsidR="009E347B" w:rsidRDefault="009E347B" w:rsidP="009E347B">
                        <w:pPr>
                          <w:pStyle w:val="Header"/>
                          <w:tabs>
                            <w:tab w:val="clear" w:pos="4680"/>
                            <w:tab w:val="clear" w:pos="9360"/>
                          </w:tabs>
                          <w:jc w:val="center"/>
                          <w:rPr>
                            <w:caps/>
                            <w:color w:val="FFFFFF" w:themeColor="background1"/>
                          </w:rPr>
                        </w:pPr>
                        <w:proofErr w:type="gramStart"/>
                        <w:r>
                          <w:rPr>
                            <w:rFonts w:ascii="Kalinga" w:hAnsi="Kalinga" w:cs="Kalinga"/>
                            <w:bCs/>
                            <w:iCs/>
                            <w:color w:val="000000" w:themeColor="text1"/>
                          </w:rPr>
                          <w:t>iSupplier</w:t>
                        </w:r>
                        <w:proofErr w:type="gramEnd"/>
                        <w:r>
                          <w:rPr>
                            <w:rFonts w:ascii="Kalinga" w:hAnsi="Kalinga" w:cs="Kalinga"/>
                            <w:bCs/>
                            <w:iCs/>
                            <w:color w:val="000000" w:themeColor="text1"/>
                          </w:rPr>
                          <w:t xml:space="preserve"> Job Aid : View Advance Shipment Notice (ASN)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44090"/>
    <w:multiLevelType w:val="hybridMultilevel"/>
    <w:tmpl w:val="263E8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813FD"/>
    <w:multiLevelType w:val="hybridMultilevel"/>
    <w:tmpl w:val="74FE98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E72D8C"/>
    <w:multiLevelType w:val="hybridMultilevel"/>
    <w:tmpl w:val="FC5C0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A667D78"/>
    <w:multiLevelType w:val="hybridMultilevel"/>
    <w:tmpl w:val="502AE92A"/>
    <w:lvl w:ilvl="0" w:tplc="78664C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E69"/>
    <w:rsid w:val="000B73C8"/>
    <w:rsid w:val="000C70D4"/>
    <w:rsid w:val="000F0469"/>
    <w:rsid w:val="00122F3D"/>
    <w:rsid w:val="00170B52"/>
    <w:rsid w:val="001C4A5A"/>
    <w:rsid w:val="00380538"/>
    <w:rsid w:val="00405903"/>
    <w:rsid w:val="00474EA4"/>
    <w:rsid w:val="004A223B"/>
    <w:rsid w:val="00540007"/>
    <w:rsid w:val="005901DA"/>
    <w:rsid w:val="0059227A"/>
    <w:rsid w:val="005B6B99"/>
    <w:rsid w:val="005F6177"/>
    <w:rsid w:val="00616E69"/>
    <w:rsid w:val="00654031"/>
    <w:rsid w:val="0072617A"/>
    <w:rsid w:val="00730C19"/>
    <w:rsid w:val="00736296"/>
    <w:rsid w:val="00755DBF"/>
    <w:rsid w:val="007C12B1"/>
    <w:rsid w:val="007D1DF4"/>
    <w:rsid w:val="00852AE7"/>
    <w:rsid w:val="008550DF"/>
    <w:rsid w:val="008724F1"/>
    <w:rsid w:val="008C4F41"/>
    <w:rsid w:val="009568AE"/>
    <w:rsid w:val="0097357D"/>
    <w:rsid w:val="009A71C4"/>
    <w:rsid w:val="009D5A5C"/>
    <w:rsid w:val="009E347B"/>
    <w:rsid w:val="00AE27D7"/>
    <w:rsid w:val="00BA5AAB"/>
    <w:rsid w:val="00CC189C"/>
    <w:rsid w:val="00D405C8"/>
    <w:rsid w:val="00E11FCA"/>
    <w:rsid w:val="00E153AB"/>
    <w:rsid w:val="00E62A0B"/>
    <w:rsid w:val="00EA2B06"/>
    <w:rsid w:val="00EA2B53"/>
    <w:rsid w:val="00EE0B53"/>
    <w:rsid w:val="00F009FF"/>
    <w:rsid w:val="00F31974"/>
    <w:rsid w:val="00F47650"/>
    <w:rsid w:val="00F76D0A"/>
    <w:rsid w:val="00FF5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4756F4"/>
  <w15:chartTrackingRefBased/>
  <w15:docId w15:val="{7B7D32F7-0C0E-4D4A-B916-7053CB3E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6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Body Text Char1,Body Text Char Char,body text Char Char,contents Char Char,body text Char1,contents Char1,contents Char,Body Text Char3,body text Char3,contents + Bold,Black,Left:  0.44&quot;,Before:  0 pt,Afte..."/>
    <w:basedOn w:val="Normal"/>
    <w:link w:val="BodyTextChar"/>
    <w:rsid w:val="00616E69"/>
    <w:pPr>
      <w:spacing w:before="120" w:after="120" w:line="240" w:lineRule="auto"/>
      <w:ind w:left="2520"/>
    </w:pPr>
    <w:rPr>
      <w:rFonts w:ascii="Book Antiqua" w:eastAsia="Times New Roman" w:hAnsi="Book Antiqua" w:cs="Times New Roman"/>
      <w:sz w:val="20"/>
      <w:szCs w:val="20"/>
    </w:rPr>
  </w:style>
  <w:style w:type="character" w:customStyle="1" w:styleId="BodyTextChar">
    <w:name w:val="Body Text Char"/>
    <w:aliases w:val="body text Char,contents Char2,Body Text Char1 Char,Body Text Char Char Char,body text Char Char Char,contents Char Char Char,body text Char1 Char,contents Char1 Char,contents Char Char1,Body Text Char3 Char,body text Char3 Char,Black Char"/>
    <w:basedOn w:val="DefaultParagraphFont"/>
    <w:link w:val="BodyText"/>
    <w:rsid w:val="00616E69"/>
    <w:rPr>
      <w:rFonts w:ascii="Book Antiqua" w:eastAsia="Times New Roman" w:hAnsi="Book Antiqua" w:cs="Times New Roman"/>
      <w:sz w:val="20"/>
      <w:szCs w:val="20"/>
    </w:rPr>
  </w:style>
  <w:style w:type="paragraph" w:styleId="Header">
    <w:name w:val="header"/>
    <w:basedOn w:val="Normal"/>
    <w:link w:val="HeaderChar"/>
    <w:uiPriority w:val="99"/>
    <w:unhideWhenUsed/>
    <w:rsid w:val="00F76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D0A"/>
  </w:style>
  <w:style w:type="paragraph" w:styleId="Footer">
    <w:name w:val="footer"/>
    <w:basedOn w:val="Normal"/>
    <w:link w:val="FooterChar"/>
    <w:uiPriority w:val="99"/>
    <w:unhideWhenUsed/>
    <w:rsid w:val="00F76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D0A"/>
  </w:style>
  <w:style w:type="paragraph" w:customStyle="1" w:styleId="P101H2">
    <w:name w:val="P101_H2"/>
    <w:basedOn w:val="Normal"/>
    <w:uiPriority w:val="99"/>
    <w:rsid w:val="00FF5704"/>
    <w:pPr>
      <w:keepNext/>
      <w:shd w:val="pct15" w:color="auto" w:fill="FFFFFF"/>
      <w:spacing w:before="240" w:after="120" w:line="240" w:lineRule="auto"/>
      <w:outlineLvl w:val="1"/>
    </w:pPr>
    <w:rPr>
      <w:rFonts w:ascii="Arial" w:eastAsia="Times New Roman" w:hAnsi="Arial" w:cs="Arial"/>
      <w:b/>
      <w:sz w:val="20"/>
      <w:szCs w:val="20"/>
    </w:rPr>
  </w:style>
  <w:style w:type="paragraph" w:styleId="NoSpacing">
    <w:name w:val="No Spacing"/>
    <w:link w:val="NoSpacingChar"/>
    <w:uiPriority w:val="1"/>
    <w:qFormat/>
    <w:rsid w:val="00E153AB"/>
    <w:pPr>
      <w:spacing w:after="0" w:line="240" w:lineRule="auto"/>
    </w:pPr>
    <w:rPr>
      <w:rFonts w:eastAsiaTheme="minorEastAsia"/>
    </w:rPr>
  </w:style>
  <w:style w:type="character" w:customStyle="1" w:styleId="NoSpacingChar">
    <w:name w:val="No Spacing Char"/>
    <w:basedOn w:val="DefaultParagraphFont"/>
    <w:link w:val="NoSpacing"/>
    <w:uiPriority w:val="1"/>
    <w:rsid w:val="00E153AB"/>
    <w:rPr>
      <w:rFonts w:eastAsiaTheme="minorEastAsia"/>
    </w:rPr>
  </w:style>
  <w:style w:type="character" w:styleId="Hyperlink">
    <w:name w:val="Hyperlink"/>
    <w:basedOn w:val="DefaultParagraphFont"/>
    <w:uiPriority w:val="99"/>
    <w:unhideWhenUsed/>
    <w:rsid w:val="00852A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www.attpurchasing.com" TargetMode="External"/><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80C12-D0DE-4207-86ED-9F0EE0BF6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iSupplier Job Aid : View Advance Shipment Notice (ASN)</vt:lpstr>
    </vt:vector>
  </TitlesOfParts>
  <Company>AT&amp;T</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iSupplier Job Aid : View Advance Shipment Notice (ASN)</dc:title>
  <dc:subject/>
  <dc:creator>PATEL, PANNA B</dc:creator>
  <cp:keywords/>
  <dc:description/>
  <cp:lastModifiedBy>PATEL, PANNA B</cp:lastModifiedBy>
  <cp:revision>4</cp:revision>
  <dcterms:created xsi:type="dcterms:W3CDTF">2020-04-15T20:03:00Z</dcterms:created>
  <dcterms:modified xsi:type="dcterms:W3CDTF">2020-04-15T20:10:00Z</dcterms:modified>
</cp:coreProperties>
</file>